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FB366">
      <w:pPr>
        <w:pStyle w:val="7"/>
        <w:spacing w:line="360" w:lineRule="auto"/>
        <w:jc w:val="center"/>
        <w:rPr>
          <w:rFonts w:ascii="黑体" w:eastAsia="黑体"/>
          <w:b/>
          <w:bCs/>
          <w:sz w:val="36"/>
          <w:szCs w:val="36"/>
        </w:rPr>
      </w:pPr>
      <w:r>
        <w:rPr>
          <w:rFonts w:hint="eastAsia" w:ascii="黑体" w:eastAsia="黑体"/>
          <w:b/>
          <w:bCs/>
          <w:sz w:val="36"/>
          <w:szCs w:val="36"/>
          <w:lang w:val="en-US" w:eastAsia="zh-CN"/>
        </w:rPr>
        <w:t>中国重汽集团手持终端设备维修项目</w:t>
      </w:r>
      <w:r>
        <w:rPr>
          <w:rFonts w:hint="eastAsia" w:ascii="黑体" w:eastAsia="黑体"/>
          <w:b/>
          <w:bCs/>
          <w:sz w:val="36"/>
          <w:szCs w:val="36"/>
        </w:rPr>
        <w:t>招标公告</w:t>
      </w:r>
    </w:p>
    <w:p w14:paraId="47E3E4D0">
      <w:pPr>
        <w:pStyle w:val="7"/>
        <w:spacing w:line="360" w:lineRule="auto"/>
        <w:rPr>
          <w:rFonts w:hint="eastAsia" w:ascii="黑体" w:eastAsia="黑体"/>
          <w:b/>
          <w:bCs/>
          <w:sz w:val="28"/>
        </w:rPr>
      </w:pPr>
    </w:p>
    <w:p w14:paraId="11834A9E">
      <w:pPr>
        <w:pStyle w:val="7"/>
        <w:spacing w:line="360" w:lineRule="auto"/>
        <w:rPr>
          <w:rFonts w:ascii="黑体" w:eastAsia="黑体"/>
          <w:b/>
          <w:bCs/>
          <w:sz w:val="28"/>
        </w:rPr>
      </w:pPr>
      <w:r>
        <w:rPr>
          <w:rFonts w:hint="eastAsia" w:ascii="黑体" w:eastAsia="黑体"/>
          <w:b/>
          <w:bCs/>
          <w:sz w:val="28"/>
        </w:rPr>
        <w:t>一、项目名称</w:t>
      </w:r>
    </w:p>
    <w:p w14:paraId="57AFB5B5">
      <w:pPr>
        <w:pStyle w:val="7"/>
        <w:spacing w:line="360" w:lineRule="auto"/>
        <w:ind w:left="420"/>
      </w:pPr>
      <w:r>
        <w:rPr>
          <w:rFonts w:hint="eastAsia"/>
        </w:rPr>
        <w:t>项目名称：</w:t>
      </w:r>
      <w:bookmarkStart w:id="0" w:name="OLE_LINK1"/>
      <w:r>
        <w:rPr>
          <w:rFonts w:hint="eastAsia"/>
          <w:lang w:eastAsia="zh-CN"/>
        </w:rPr>
        <w:t>中国重汽集团手持终端设备维修项目</w:t>
      </w:r>
      <w:r>
        <w:rPr>
          <w:rFonts w:hint="eastAsia"/>
        </w:rPr>
        <w:t>。</w:t>
      </w:r>
    </w:p>
    <w:bookmarkEnd w:id="0"/>
    <w:p w14:paraId="365053DD">
      <w:pPr>
        <w:pStyle w:val="7"/>
        <w:spacing w:line="360" w:lineRule="auto"/>
        <w:rPr>
          <w:rFonts w:ascii="黑体" w:eastAsia="黑体"/>
          <w:b/>
          <w:bCs/>
          <w:sz w:val="28"/>
        </w:rPr>
      </w:pPr>
      <w:r>
        <w:rPr>
          <w:rFonts w:hint="eastAsia" w:ascii="黑体" w:eastAsia="黑体"/>
          <w:b/>
          <w:bCs/>
          <w:sz w:val="28"/>
        </w:rPr>
        <w:t>二、招标内容</w:t>
      </w:r>
    </w:p>
    <w:p w14:paraId="3D718D7A">
      <w:pPr>
        <w:pStyle w:val="7"/>
        <w:spacing w:line="360" w:lineRule="auto"/>
        <w:ind w:firstLine="420" w:firstLineChars="200"/>
        <w:rPr>
          <w:rFonts w:hint="eastAsia" w:eastAsia="宋体"/>
          <w:lang w:eastAsia="zh-CN"/>
        </w:rPr>
      </w:pPr>
      <w:r>
        <w:rPr>
          <w:rFonts w:hint="eastAsia"/>
        </w:rPr>
        <w:t>招标内容：本次招标内容为</w:t>
      </w:r>
      <w:r>
        <w:rPr>
          <w:rFonts w:hint="eastAsia"/>
          <w:lang w:eastAsia="zh-CN"/>
        </w:rPr>
        <w:t>手持终端</w:t>
      </w:r>
      <w:r>
        <w:rPr>
          <w:rFonts w:hint="eastAsia"/>
        </w:rPr>
        <w:t>设备，包含手持扫码枪、手持PDA，手持PAD等3种类型，包含31种7个品牌</w:t>
      </w:r>
      <w:r>
        <w:rPr>
          <w:rFonts w:hint="eastAsia"/>
          <w:lang w:val="en-US" w:eastAsia="zh-CN"/>
        </w:rPr>
        <w:t>手持</w:t>
      </w:r>
      <w:r>
        <w:rPr>
          <w:rFonts w:hint="eastAsia"/>
        </w:rPr>
        <w:t>设备</w:t>
      </w:r>
      <w:r>
        <w:rPr>
          <w:rFonts w:hint="eastAsia"/>
          <w:lang w:eastAsia="zh-CN"/>
        </w:rPr>
        <w:t>，</w:t>
      </w:r>
      <w:r>
        <w:rPr>
          <w:rFonts w:hint="eastAsia"/>
          <w:lang w:val="en-US" w:eastAsia="zh-CN"/>
        </w:rPr>
        <w:t>包含济南地区及济宁地区</w:t>
      </w:r>
      <w:r>
        <w:rPr>
          <w:rFonts w:hint="eastAsia"/>
        </w:rPr>
        <w:t>。</w:t>
      </w:r>
    </w:p>
    <w:p w14:paraId="757A100A">
      <w:pPr>
        <w:pStyle w:val="7"/>
        <w:spacing w:line="360" w:lineRule="auto"/>
        <w:rPr>
          <w:rFonts w:ascii="黑体" w:eastAsia="黑体"/>
          <w:b/>
          <w:bCs/>
          <w:sz w:val="28"/>
        </w:rPr>
      </w:pPr>
      <w:r>
        <w:rPr>
          <w:rFonts w:hint="eastAsia" w:ascii="黑体" w:eastAsia="黑体"/>
          <w:b/>
          <w:bCs/>
          <w:sz w:val="28"/>
        </w:rPr>
        <w:t>三、招标形式</w:t>
      </w:r>
    </w:p>
    <w:p w14:paraId="6809A9FA">
      <w:pPr>
        <w:pStyle w:val="7"/>
        <w:spacing w:line="360" w:lineRule="auto"/>
        <w:ind w:firstLine="420" w:firstLineChars="200"/>
      </w:pPr>
      <w:r>
        <w:rPr>
          <w:rFonts w:hint="eastAsia"/>
        </w:rPr>
        <w:t>招标形式：公开招标。</w:t>
      </w:r>
    </w:p>
    <w:p w14:paraId="0D1317A6">
      <w:pPr>
        <w:pStyle w:val="7"/>
        <w:spacing w:line="360" w:lineRule="auto"/>
        <w:rPr>
          <w:rFonts w:ascii="黑体" w:eastAsia="黑体"/>
          <w:b/>
          <w:bCs/>
          <w:sz w:val="28"/>
        </w:rPr>
      </w:pPr>
      <w:r>
        <w:rPr>
          <w:rFonts w:hint="eastAsia" w:ascii="黑体" w:eastAsia="黑体"/>
          <w:b/>
          <w:bCs/>
          <w:sz w:val="28"/>
        </w:rPr>
        <w:t>四、议程安排</w:t>
      </w:r>
    </w:p>
    <w:p w14:paraId="1BF9C321">
      <w:pPr>
        <w:pStyle w:val="7"/>
        <w:spacing w:line="360" w:lineRule="auto"/>
        <w:ind w:left="840" w:leftChars="200" w:hanging="420" w:hangingChars="200"/>
      </w:pPr>
      <w:r>
        <w:rPr>
          <w:rFonts w:hint="eastAsia"/>
        </w:rPr>
        <w:t>1.公告时间：</w:t>
      </w:r>
      <w:r>
        <w:rPr>
          <w:rFonts w:hint="eastAsia"/>
          <w:highlight w:val="yellow"/>
          <w:lang w:eastAsia="zh-CN"/>
        </w:rPr>
        <w:t>2024</w:t>
      </w:r>
      <w:r>
        <w:rPr>
          <w:rFonts w:hint="eastAsia"/>
          <w:highlight w:val="yellow"/>
        </w:rPr>
        <w:t>年</w:t>
      </w:r>
      <w:r>
        <w:rPr>
          <w:rFonts w:hint="eastAsia"/>
          <w:highlight w:val="yellow"/>
          <w:lang w:val="en-US" w:eastAsia="zh-CN"/>
        </w:rPr>
        <w:t>9</w:t>
      </w:r>
      <w:r>
        <w:rPr>
          <w:rFonts w:hint="eastAsia"/>
          <w:highlight w:val="yellow"/>
        </w:rPr>
        <w:t>月</w:t>
      </w:r>
      <w:r>
        <w:rPr>
          <w:rFonts w:hint="eastAsia"/>
          <w:highlight w:val="yellow"/>
          <w:lang w:val="en-US" w:eastAsia="zh-CN"/>
        </w:rPr>
        <w:t>6</w:t>
      </w:r>
      <w:r>
        <w:rPr>
          <w:rFonts w:hint="eastAsia"/>
          <w:highlight w:val="yellow"/>
        </w:rPr>
        <w:t>日</w:t>
      </w:r>
      <w:r>
        <w:rPr>
          <w:rFonts w:hint="eastAsia"/>
        </w:rPr>
        <w:t>。</w:t>
      </w:r>
    </w:p>
    <w:p w14:paraId="1D5ED9D9">
      <w:pPr>
        <w:pStyle w:val="7"/>
        <w:spacing w:line="360" w:lineRule="auto"/>
        <w:ind w:left="840" w:leftChars="200" w:hanging="420" w:hangingChars="200"/>
      </w:pPr>
      <w:r>
        <w:rPr>
          <w:rFonts w:hint="eastAsia"/>
        </w:rPr>
        <w:t>2.</w:t>
      </w:r>
      <w:r>
        <w:rPr>
          <w:rFonts w:hint="eastAsia"/>
          <w:lang w:val="en-US" w:eastAsia="zh-CN"/>
        </w:rPr>
        <w:t>商务</w:t>
      </w:r>
      <w:r>
        <w:rPr>
          <w:rFonts w:hint="eastAsia"/>
        </w:rPr>
        <w:t>答疑联系人：</w:t>
      </w:r>
      <w:r>
        <w:rPr>
          <w:rFonts w:hint="eastAsia"/>
          <w:lang w:eastAsia="zh-CN"/>
        </w:rPr>
        <w:t>张顺利</w:t>
      </w:r>
      <w:r>
        <w:rPr>
          <w:rFonts w:hint="eastAsia"/>
        </w:rPr>
        <w:t>；答疑方式：书面（或电话）答疑；联系电话：</w:t>
      </w:r>
      <w:r>
        <w:rPr>
          <w:rFonts w:hint="eastAsia"/>
          <w:lang w:val="en-US" w:eastAsia="zh-CN"/>
        </w:rPr>
        <w:t>18053196114</w:t>
      </w:r>
      <w:r>
        <w:rPr>
          <w:rFonts w:hint="eastAsia"/>
        </w:rPr>
        <w:t>。</w:t>
      </w:r>
    </w:p>
    <w:p w14:paraId="4C8B48A4">
      <w:pPr>
        <w:pStyle w:val="7"/>
        <w:spacing w:line="360" w:lineRule="auto"/>
        <w:ind w:left="840" w:leftChars="200" w:hanging="420" w:hangingChars="200"/>
      </w:pPr>
      <w:r>
        <w:rPr>
          <w:rFonts w:hint="eastAsia"/>
        </w:rPr>
        <w:t>3.开标时间：</w:t>
      </w:r>
      <w:r>
        <w:rPr>
          <w:rFonts w:hint="eastAsia"/>
          <w:highlight w:val="yellow"/>
          <w:lang w:eastAsia="zh-CN"/>
        </w:rPr>
        <w:t>2024</w:t>
      </w:r>
      <w:r>
        <w:rPr>
          <w:rFonts w:hint="eastAsia"/>
          <w:highlight w:val="yellow"/>
        </w:rPr>
        <w:t>年</w:t>
      </w:r>
      <w:r>
        <w:rPr>
          <w:rFonts w:hint="eastAsia"/>
          <w:highlight w:val="yellow"/>
          <w:lang w:val="en-US" w:eastAsia="zh-CN"/>
        </w:rPr>
        <w:t>9</w:t>
      </w:r>
      <w:r>
        <w:rPr>
          <w:rFonts w:hint="eastAsia"/>
          <w:highlight w:val="yellow"/>
        </w:rPr>
        <w:t>月</w:t>
      </w:r>
      <w:r>
        <w:rPr>
          <w:rFonts w:hint="eastAsia"/>
          <w:highlight w:val="yellow"/>
          <w:lang w:val="en-US" w:eastAsia="zh-CN"/>
        </w:rPr>
        <w:t>18</w:t>
      </w:r>
      <w:r>
        <w:rPr>
          <w:rFonts w:hint="eastAsia"/>
          <w:highlight w:val="yellow"/>
        </w:rPr>
        <w:t>日上午9:</w:t>
      </w:r>
      <w:r>
        <w:rPr>
          <w:highlight w:val="yellow"/>
        </w:rPr>
        <w:t>0</w:t>
      </w:r>
      <w:r>
        <w:rPr>
          <w:rFonts w:hint="eastAsia"/>
          <w:highlight w:val="yellow"/>
        </w:rPr>
        <w:t>0 时</w:t>
      </w:r>
      <w:r>
        <w:rPr>
          <w:rFonts w:hint="eastAsia"/>
        </w:rPr>
        <w:t>（若有变动另行通知）。</w:t>
      </w:r>
    </w:p>
    <w:p w14:paraId="1EE12801">
      <w:pPr>
        <w:pStyle w:val="7"/>
        <w:spacing w:line="360" w:lineRule="auto"/>
        <w:ind w:left="840" w:leftChars="200" w:hanging="420" w:hangingChars="200"/>
      </w:pPr>
      <w:r>
        <w:rPr>
          <w:rFonts w:hint="eastAsia"/>
        </w:rPr>
        <w:t>4.开标地点：</w:t>
      </w:r>
      <w:r>
        <w:rPr>
          <w:rFonts w:hint="eastAsia"/>
          <w:highlight w:val="yellow"/>
        </w:rPr>
        <w:t>济南变速箱厂</w:t>
      </w:r>
      <w:r>
        <w:rPr>
          <w:rFonts w:hint="eastAsia"/>
        </w:rPr>
        <w:t>2</w:t>
      </w:r>
      <w:r>
        <w:t>31</w:t>
      </w:r>
      <w:r>
        <w:rPr>
          <w:rFonts w:hint="eastAsia"/>
        </w:rPr>
        <w:t>室（暂定）。</w:t>
      </w:r>
    </w:p>
    <w:p w14:paraId="169A7F51">
      <w:pPr>
        <w:pStyle w:val="7"/>
        <w:spacing w:line="360" w:lineRule="auto"/>
        <w:ind w:left="840" w:leftChars="200" w:hanging="420" w:hangingChars="200"/>
        <w:rPr>
          <w:rFonts w:hint="default" w:eastAsia="宋体"/>
          <w:lang w:val="en-US" w:eastAsia="zh-CN"/>
        </w:rPr>
      </w:pPr>
      <w:r>
        <w:rPr>
          <w:rFonts w:hint="eastAsia"/>
        </w:rPr>
        <w:t>5.</w:t>
      </w:r>
      <w:r>
        <w:rPr>
          <w:rFonts w:hint="eastAsia"/>
          <w:lang w:val="en-US" w:eastAsia="zh-CN"/>
        </w:rPr>
        <w:t>技术联系人</w:t>
      </w:r>
    </w:p>
    <w:tbl>
      <w:tblPr>
        <w:tblStyle w:val="16"/>
        <w:tblpPr w:leftFromText="180" w:rightFromText="180" w:vertAnchor="text" w:horzAnchor="page" w:tblpXSpec="center" w:tblpY="456"/>
        <w:tblOverlap w:val="never"/>
        <w:tblW w:w="9062" w:type="dxa"/>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0" w:type="dxa"/>
          <w:bottom w:w="0" w:type="dxa"/>
          <w:right w:w="0" w:type="dxa"/>
        </w:tblCellMar>
      </w:tblPr>
      <w:tblGrid>
        <w:gridCol w:w="1250"/>
        <w:gridCol w:w="1253"/>
        <w:gridCol w:w="1651"/>
        <w:gridCol w:w="2114"/>
        <w:gridCol w:w="1100"/>
        <w:gridCol w:w="1694"/>
      </w:tblGrid>
      <w:tr w14:paraId="1B92C042">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Ex>
        <w:trPr>
          <w:trHeight w:val="311" w:hRule="atLeast"/>
          <w:jc w:val="center"/>
        </w:trPr>
        <w:tc>
          <w:tcPr>
            <w:tcW w:w="1250" w:type="dxa"/>
            <w:noWrap w:val="0"/>
            <w:vAlign w:val="top"/>
          </w:tcPr>
          <w:p w14:paraId="2226504F">
            <w:pPr>
              <w:pStyle w:val="59"/>
              <w:spacing w:before="0" w:line="292" w:lineRule="exact"/>
              <w:ind w:left="340" w:right="227"/>
              <w:jc w:val="center"/>
              <w:rPr>
                <w:rFonts w:ascii="微软雅黑" w:eastAsia="微软雅黑"/>
                <w:b/>
                <w:sz w:val="21"/>
              </w:rPr>
            </w:pPr>
            <w:r>
              <w:rPr>
                <w:rFonts w:hint="eastAsia" w:ascii="微软雅黑" w:eastAsia="微软雅黑"/>
                <w:b/>
                <w:sz w:val="21"/>
              </w:rPr>
              <w:t>单位</w:t>
            </w:r>
          </w:p>
        </w:tc>
        <w:tc>
          <w:tcPr>
            <w:tcW w:w="1253" w:type="dxa"/>
            <w:noWrap w:val="0"/>
            <w:vAlign w:val="top"/>
          </w:tcPr>
          <w:p w14:paraId="34B1558F">
            <w:pPr>
              <w:pStyle w:val="59"/>
              <w:spacing w:before="0" w:line="292" w:lineRule="exact"/>
              <w:ind w:left="340" w:right="230"/>
              <w:jc w:val="center"/>
              <w:rPr>
                <w:rFonts w:ascii="微软雅黑" w:eastAsia="微软雅黑"/>
                <w:b/>
                <w:sz w:val="21"/>
              </w:rPr>
            </w:pPr>
            <w:r>
              <w:rPr>
                <w:rFonts w:hint="eastAsia" w:ascii="微软雅黑" w:eastAsia="微软雅黑"/>
                <w:b/>
                <w:sz w:val="21"/>
              </w:rPr>
              <w:t>姓名</w:t>
            </w:r>
          </w:p>
        </w:tc>
        <w:tc>
          <w:tcPr>
            <w:tcW w:w="1651" w:type="dxa"/>
            <w:noWrap w:val="0"/>
            <w:vAlign w:val="top"/>
          </w:tcPr>
          <w:p w14:paraId="231EA696">
            <w:pPr>
              <w:pStyle w:val="59"/>
              <w:spacing w:before="0" w:line="292" w:lineRule="exact"/>
              <w:ind w:right="356"/>
              <w:jc w:val="center"/>
              <w:rPr>
                <w:rFonts w:ascii="微软雅黑" w:eastAsia="微软雅黑"/>
                <w:b/>
                <w:sz w:val="21"/>
              </w:rPr>
            </w:pPr>
            <w:r>
              <w:rPr>
                <w:rFonts w:hint="eastAsia" w:ascii="微软雅黑" w:eastAsia="微软雅黑"/>
                <w:b/>
                <w:sz w:val="21"/>
              </w:rPr>
              <w:t>联系电话</w:t>
            </w:r>
          </w:p>
        </w:tc>
        <w:tc>
          <w:tcPr>
            <w:tcW w:w="2114" w:type="dxa"/>
            <w:noWrap w:val="0"/>
            <w:vAlign w:val="top"/>
          </w:tcPr>
          <w:p w14:paraId="1AC38A9A">
            <w:pPr>
              <w:pStyle w:val="59"/>
              <w:spacing w:before="0" w:line="292" w:lineRule="exact"/>
              <w:ind w:left="337" w:right="228"/>
              <w:jc w:val="center"/>
              <w:rPr>
                <w:rFonts w:ascii="微软雅黑" w:eastAsia="微软雅黑"/>
                <w:b/>
                <w:sz w:val="21"/>
              </w:rPr>
            </w:pPr>
            <w:r>
              <w:rPr>
                <w:rFonts w:hint="eastAsia" w:ascii="微软雅黑" w:eastAsia="微软雅黑"/>
                <w:b/>
                <w:sz w:val="21"/>
              </w:rPr>
              <w:t>单位</w:t>
            </w:r>
          </w:p>
        </w:tc>
        <w:tc>
          <w:tcPr>
            <w:tcW w:w="1100" w:type="dxa"/>
            <w:noWrap w:val="0"/>
            <w:vAlign w:val="top"/>
          </w:tcPr>
          <w:p w14:paraId="069A97C1">
            <w:pPr>
              <w:pStyle w:val="59"/>
              <w:spacing w:before="0" w:line="292" w:lineRule="exact"/>
              <w:ind w:left="341" w:right="228"/>
              <w:jc w:val="center"/>
              <w:rPr>
                <w:rFonts w:ascii="微软雅黑" w:eastAsia="微软雅黑"/>
                <w:b/>
                <w:sz w:val="21"/>
              </w:rPr>
            </w:pPr>
            <w:r>
              <w:rPr>
                <w:rFonts w:hint="eastAsia" w:ascii="微软雅黑" w:eastAsia="微软雅黑"/>
                <w:b/>
                <w:sz w:val="21"/>
              </w:rPr>
              <w:t>姓名</w:t>
            </w:r>
          </w:p>
        </w:tc>
        <w:tc>
          <w:tcPr>
            <w:tcW w:w="1694" w:type="dxa"/>
            <w:noWrap w:val="0"/>
            <w:vAlign w:val="top"/>
          </w:tcPr>
          <w:p w14:paraId="63FCDB5B">
            <w:pPr>
              <w:pStyle w:val="59"/>
              <w:spacing w:before="0" w:line="292" w:lineRule="exact"/>
              <w:ind w:left="469" w:right="354"/>
              <w:jc w:val="center"/>
              <w:rPr>
                <w:rFonts w:ascii="微软雅黑" w:eastAsia="微软雅黑"/>
                <w:b/>
                <w:sz w:val="21"/>
              </w:rPr>
            </w:pPr>
            <w:r>
              <w:rPr>
                <w:rFonts w:hint="eastAsia" w:ascii="微软雅黑" w:eastAsia="微软雅黑"/>
                <w:b/>
                <w:sz w:val="21"/>
              </w:rPr>
              <w:t>联系电话</w:t>
            </w:r>
          </w:p>
        </w:tc>
      </w:tr>
      <w:tr w14:paraId="4F36240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Ex>
        <w:trPr>
          <w:trHeight w:val="291" w:hRule="atLeast"/>
          <w:jc w:val="center"/>
        </w:trPr>
        <w:tc>
          <w:tcPr>
            <w:tcW w:w="1250" w:type="dxa"/>
            <w:noWrap w:val="0"/>
            <w:vAlign w:val="top"/>
          </w:tcPr>
          <w:p w14:paraId="73100C4D">
            <w:pPr>
              <w:pStyle w:val="59"/>
              <w:ind w:left="342" w:right="227"/>
              <w:jc w:val="center"/>
              <w:rPr>
                <w:sz w:val="21"/>
              </w:rPr>
            </w:pPr>
            <w:r>
              <w:rPr>
                <w:sz w:val="21"/>
              </w:rPr>
              <w:t>卡车</w:t>
            </w:r>
          </w:p>
        </w:tc>
        <w:tc>
          <w:tcPr>
            <w:tcW w:w="1253" w:type="dxa"/>
            <w:noWrap w:val="0"/>
            <w:vAlign w:val="top"/>
          </w:tcPr>
          <w:p w14:paraId="27612601">
            <w:pPr>
              <w:pStyle w:val="59"/>
              <w:ind w:left="343" w:right="230"/>
              <w:jc w:val="center"/>
              <w:rPr>
                <w:rFonts w:hint="default" w:eastAsia="宋体"/>
                <w:sz w:val="21"/>
                <w:lang w:val="en-US" w:eastAsia="zh-CN"/>
              </w:rPr>
            </w:pPr>
            <w:r>
              <w:rPr>
                <w:rFonts w:hint="eastAsia"/>
                <w:sz w:val="21"/>
                <w:lang w:val="en-US" w:eastAsia="zh-CN"/>
              </w:rPr>
              <w:t>张先坤</w:t>
            </w:r>
          </w:p>
        </w:tc>
        <w:tc>
          <w:tcPr>
            <w:tcW w:w="1651" w:type="dxa"/>
            <w:noWrap w:val="0"/>
            <w:vAlign w:val="top"/>
          </w:tcPr>
          <w:p w14:paraId="286DB531">
            <w:pPr>
              <w:pStyle w:val="59"/>
              <w:ind w:right="356"/>
              <w:jc w:val="center"/>
              <w:rPr>
                <w:rFonts w:hint="default" w:eastAsia="宋体"/>
                <w:sz w:val="21"/>
                <w:lang w:val="en-US" w:eastAsia="zh-CN"/>
              </w:rPr>
            </w:pPr>
            <w:r>
              <w:rPr>
                <w:rFonts w:hint="eastAsia"/>
                <w:sz w:val="21"/>
                <w:lang w:val="en-US" w:eastAsia="zh-CN"/>
              </w:rPr>
              <w:t>17861418031</w:t>
            </w:r>
          </w:p>
        </w:tc>
        <w:tc>
          <w:tcPr>
            <w:tcW w:w="2114" w:type="dxa"/>
            <w:noWrap w:val="0"/>
            <w:vAlign w:val="top"/>
          </w:tcPr>
          <w:p w14:paraId="1DC61A26">
            <w:pPr>
              <w:pStyle w:val="59"/>
              <w:ind w:left="340" w:right="228"/>
              <w:jc w:val="center"/>
              <w:rPr>
                <w:sz w:val="21"/>
              </w:rPr>
            </w:pPr>
            <w:r>
              <w:rPr>
                <w:sz w:val="21"/>
              </w:rPr>
              <w:t>变速箱</w:t>
            </w:r>
          </w:p>
        </w:tc>
        <w:tc>
          <w:tcPr>
            <w:tcW w:w="1100" w:type="dxa"/>
            <w:noWrap w:val="0"/>
            <w:vAlign w:val="top"/>
          </w:tcPr>
          <w:p w14:paraId="112C6CD5">
            <w:pPr>
              <w:pStyle w:val="59"/>
              <w:ind w:right="226"/>
              <w:jc w:val="center"/>
              <w:rPr>
                <w:rFonts w:hint="eastAsia" w:eastAsia="宋体"/>
                <w:sz w:val="21"/>
                <w:lang w:eastAsia="zh-CN"/>
              </w:rPr>
            </w:pPr>
            <w:r>
              <w:rPr>
                <w:rFonts w:hint="eastAsia"/>
                <w:sz w:val="21"/>
                <w:lang w:val="en-US" w:eastAsia="zh-CN"/>
              </w:rPr>
              <w:t>张鲁</w:t>
            </w:r>
          </w:p>
        </w:tc>
        <w:tc>
          <w:tcPr>
            <w:tcW w:w="1694" w:type="dxa"/>
            <w:noWrap w:val="0"/>
            <w:vAlign w:val="top"/>
          </w:tcPr>
          <w:p w14:paraId="41746B15">
            <w:pPr>
              <w:pStyle w:val="59"/>
              <w:ind w:right="354"/>
              <w:jc w:val="center"/>
              <w:rPr>
                <w:sz w:val="21"/>
              </w:rPr>
            </w:pPr>
            <w:r>
              <w:rPr>
                <w:rFonts w:hint="eastAsia"/>
                <w:sz w:val="21"/>
              </w:rPr>
              <w:t>15650561792</w:t>
            </w:r>
          </w:p>
        </w:tc>
      </w:tr>
      <w:tr w14:paraId="6C665F6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Ex>
        <w:trPr>
          <w:trHeight w:val="333" w:hRule="atLeast"/>
          <w:jc w:val="center"/>
        </w:trPr>
        <w:tc>
          <w:tcPr>
            <w:tcW w:w="1250" w:type="dxa"/>
            <w:noWrap w:val="0"/>
            <w:vAlign w:val="top"/>
          </w:tcPr>
          <w:p w14:paraId="3EDB8F74">
            <w:pPr>
              <w:pStyle w:val="59"/>
              <w:ind w:left="340" w:leftChars="0" w:right="228" w:rightChars="0"/>
              <w:jc w:val="center"/>
              <w:rPr>
                <w:rFonts w:hint="default" w:ascii="宋体" w:hAnsi="宋体" w:eastAsia="宋体" w:cs="宋体"/>
                <w:kern w:val="0"/>
                <w:sz w:val="21"/>
                <w:szCs w:val="22"/>
                <w:lang w:val="en-US" w:eastAsia="zh-CN" w:bidi="zh-CN"/>
              </w:rPr>
            </w:pPr>
            <w:r>
              <w:rPr>
                <w:rFonts w:hint="eastAsia"/>
                <w:sz w:val="21"/>
                <w:lang w:eastAsia="zh-CN"/>
              </w:rPr>
              <w:t>成型</w:t>
            </w:r>
            <w:r>
              <w:rPr>
                <w:rFonts w:hint="eastAsia"/>
                <w:sz w:val="21"/>
                <w:lang w:val="en-US" w:eastAsia="zh-CN"/>
              </w:rPr>
              <w:t>厂</w:t>
            </w:r>
          </w:p>
        </w:tc>
        <w:tc>
          <w:tcPr>
            <w:tcW w:w="1253" w:type="dxa"/>
            <w:noWrap w:val="0"/>
            <w:vAlign w:val="top"/>
          </w:tcPr>
          <w:p w14:paraId="7BFBB740">
            <w:pPr>
              <w:pStyle w:val="59"/>
              <w:ind w:left="105" w:leftChars="0" w:right="226" w:rightChars="0"/>
              <w:jc w:val="center"/>
              <w:rPr>
                <w:rFonts w:hint="default" w:ascii="宋体" w:hAnsi="宋体" w:eastAsia="宋体" w:cs="宋体"/>
                <w:kern w:val="0"/>
                <w:sz w:val="21"/>
                <w:szCs w:val="22"/>
                <w:lang w:val="en-US" w:eastAsia="zh-CN" w:bidi="zh-CN"/>
              </w:rPr>
            </w:pPr>
            <w:r>
              <w:rPr>
                <w:rFonts w:hint="eastAsia"/>
                <w:sz w:val="21"/>
                <w:lang w:val="en-US" w:eastAsia="zh-CN"/>
              </w:rPr>
              <w:t>武奎扬</w:t>
            </w:r>
          </w:p>
        </w:tc>
        <w:tc>
          <w:tcPr>
            <w:tcW w:w="1651" w:type="dxa"/>
            <w:noWrap w:val="0"/>
            <w:vAlign w:val="top"/>
          </w:tcPr>
          <w:p w14:paraId="30199339">
            <w:pPr>
              <w:pStyle w:val="59"/>
              <w:ind w:left="105" w:leftChars="0" w:right="356" w:rightChars="0"/>
              <w:jc w:val="center"/>
              <w:rPr>
                <w:rFonts w:hint="default" w:ascii="宋体" w:hAnsi="宋体" w:eastAsia="宋体" w:cs="宋体"/>
                <w:kern w:val="0"/>
                <w:sz w:val="21"/>
                <w:szCs w:val="22"/>
                <w:lang w:val="en-US" w:eastAsia="zh-CN" w:bidi="zh-CN"/>
              </w:rPr>
            </w:pPr>
            <w:r>
              <w:rPr>
                <w:rFonts w:hint="eastAsia"/>
                <w:sz w:val="21"/>
                <w:lang w:val="en-US" w:eastAsia="zh-CN"/>
              </w:rPr>
              <w:t>15531085787</w:t>
            </w:r>
          </w:p>
        </w:tc>
        <w:tc>
          <w:tcPr>
            <w:tcW w:w="2114" w:type="dxa"/>
            <w:noWrap w:val="0"/>
            <w:vAlign w:val="top"/>
          </w:tcPr>
          <w:p w14:paraId="00B786CC">
            <w:pPr>
              <w:pStyle w:val="59"/>
              <w:spacing w:before="27"/>
              <w:ind w:left="340" w:right="228"/>
              <w:jc w:val="center"/>
              <w:rPr>
                <w:sz w:val="21"/>
              </w:rPr>
            </w:pPr>
            <w:r>
              <w:rPr>
                <w:sz w:val="21"/>
              </w:rPr>
              <w:t>轻卡</w:t>
            </w:r>
          </w:p>
        </w:tc>
        <w:tc>
          <w:tcPr>
            <w:tcW w:w="1100" w:type="dxa"/>
            <w:noWrap w:val="0"/>
            <w:vAlign w:val="top"/>
          </w:tcPr>
          <w:p w14:paraId="50892B51">
            <w:pPr>
              <w:pStyle w:val="59"/>
              <w:spacing w:before="27"/>
              <w:ind w:right="226"/>
              <w:jc w:val="center"/>
              <w:rPr>
                <w:rFonts w:hint="default" w:eastAsia="宋体"/>
                <w:sz w:val="21"/>
                <w:lang w:val="en-US" w:eastAsia="zh-CN"/>
              </w:rPr>
            </w:pPr>
            <w:r>
              <w:rPr>
                <w:rFonts w:hint="eastAsia"/>
                <w:sz w:val="21"/>
                <w:lang w:val="en-US" w:eastAsia="zh-CN"/>
              </w:rPr>
              <w:t>任克武</w:t>
            </w:r>
          </w:p>
        </w:tc>
        <w:tc>
          <w:tcPr>
            <w:tcW w:w="1694" w:type="dxa"/>
            <w:noWrap w:val="0"/>
            <w:vAlign w:val="top"/>
          </w:tcPr>
          <w:p w14:paraId="31A8CB7F">
            <w:pPr>
              <w:pStyle w:val="59"/>
              <w:spacing w:before="27"/>
              <w:ind w:right="354"/>
              <w:jc w:val="center"/>
              <w:rPr>
                <w:rFonts w:hint="default" w:eastAsia="宋体"/>
                <w:sz w:val="21"/>
                <w:lang w:val="en-US" w:eastAsia="zh-CN"/>
              </w:rPr>
            </w:pPr>
            <w:r>
              <w:rPr>
                <w:rFonts w:hint="eastAsia"/>
                <w:sz w:val="21"/>
                <w:lang w:val="en-US" w:eastAsia="zh-CN"/>
              </w:rPr>
              <w:t>17635853779</w:t>
            </w:r>
          </w:p>
        </w:tc>
      </w:tr>
      <w:tr w14:paraId="760A1BB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Ex>
        <w:trPr>
          <w:trHeight w:val="325" w:hRule="atLeast"/>
          <w:jc w:val="center"/>
        </w:trPr>
        <w:tc>
          <w:tcPr>
            <w:tcW w:w="1250" w:type="dxa"/>
            <w:noWrap w:val="0"/>
            <w:vAlign w:val="top"/>
          </w:tcPr>
          <w:p w14:paraId="08F0D93C">
            <w:pPr>
              <w:pStyle w:val="59"/>
              <w:ind w:left="342" w:leftChars="0" w:right="227" w:rightChars="0"/>
              <w:jc w:val="center"/>
              <w:rPr>
                <w:rFonts w:hint="eastAsia" w:eastAsia="宋体"/>
                <w:sz w:val="21"/>
                <w:lang w:eastAsia="zh-CN"/>
              </w:rPr>
            </w:pPr>
            <w:r>
              <w:rPr>
                <w:rFonts w:hint="eastAsia"/>
                <w:sz w:val="21"/>
                <w:lang w:eastAsia="zh-CN"/>
              </w:rPr>
              <w:t>发动机</w:t>
            </w:r>
          </w:p>
        </w:tc>
        <w:tc>
          <w:tcPr>
            <w:tcW w:w="1253" w:type="dxa"/>
            <w:noWrap w:val="0"/>
            <w:vAlign w:val="top"/>
          </w:tcPr>
          <w:p w14:paraId="246EC0FA">
            <w:pPr>
              <w:pStyle w:val="59"/>
              <w:ind w:left="343" w:leftChars="0" w:right="230" w:rightChars="0"/>
              <w:jc w:val="center"/>
              <w:rPr>
                <w:rFonts w:hint="default" w:eastAsia="宋体"/>
                <w:sz w:val="21"/>
                <w:lang w:val="en-US" w:eastAsia="zh-CN"/>
              </w:rPr>
            </w:pPr>
            <w:r>
              <w:rPr>
                <w:rFonts w:hint="eastAsia"/>
                <w:sz w:val="21"/>
                <w:lang w:val="en-US" w:eastAsia="zh-CN"/>
              </w:rPr>
              <w:t>苏俊贤</w:t>
            </w:r>
          </w:p>
        </w:tc>
        <w:tc>
          <w:tcPr>
            <w:tcW w:w="1651" w:type="dxa"/>
            <w:noWrap w:val="0"/>
            <w:vAlign w:val="top"/>
          </w:tcPr>
          <w:p w14:paraId="39EDCEC4">
            <w:pPr>
              <w:pStyle w:val="59"/>
              <w:ind w:right="356"/>
              <w:jc w:val="center"/>
              <w:rPr>
                <w:rFonts w:hint="default" w:eastAsia="宋体"/>
                <w:sz w:val="21"/>
                <w:lang w:val="en-US" w:eastAsia="zh-CN"/>
              </w:rPr>
            </w:pPr>
            <w:r>
              <w:rPr>
                <w:rFonts w:hint="eastAsia"/>
                <w:sz w:val="21"/>
                <w:lang w:val="en-US" w:eastAsia="zh-CN"/>
              </w:rPr>
              <w:t>15695838535</w:t>
            </w:r>
          </w:p>
        </w:tc>
        <w:tc>
          <w:tcPr>
            <w:tcW w:w="2114" w:type="dxa"/>
            <w:noWrap w:val="0"/>
            <w:vAlign w:val="top"/>
          </w:tcPr>
          <w:p w14:paraId="49D8F85A">
            <w:pPr>
              <w:pStyle w:val="59"/>
              <w:ind w:left="340" w:right="228"/>
              <w:jc w:val="center"/>
              <w:rPr>
                <w:rFonts w:hint="default"/>
                <w:sz w:val="21"/>
                <w:lang w:val="en-US" w:eastAsia="zh-CN"/>
              </w:rPr>
            </w:pPr>
            <w:r>
              <w:rPr>
                <w:rFonts w:hint="eastAsia"/>
                <w:sz w:val="21"/>
                <w:lang w:val="en-US" w:eastAsia="zh-CN"/>
              </w:rPr>
              <w:t>车桥公司</w:t>
            </w:r>
          </w:p>
        </w:tc>
        <w:tc>
          <w:tcPr>
            <w:tcW w:w="1100" w:type="dxa"/>
            <w:noWrap w:val="0"/>
            <w:vAlign w:val="center"/>
          </w:tcPr>
          <w:p w14:paraId="636E3594">
            <w:pPr>
              <w:pStyle w:val="59"/>
              <w:ind w:left="340" w:right="228"/>
              <w:jc w:val="center"/>
              <w:rPr>
                <w:rFonts w:hint="eastAsia"/>
                <w:sz w:val="21"/>
                <w:lang w:eastAsia="zh-CN"/>
              </w:rPr>
            </w:pPr>
            <w:r>
              <w:rPr>
                <w:rFonts w:hint="eastAsia"/>
                <w:sz w:val="21"/>
                <w:lang w:val="en-US" w:eastAsia="zh-CN"/>
              </w:rPr>
              <w:t>张珩</w:t>
            </w:r>
          </w:p>
        </w:tc>
        <w:tc>
          <w:tcPr>
            <w:tcW w:w="1694" w:type="dxa"/>
            <w:noWrap w:val="0"/>
            <w:vAlign w:val="center"/>
          </w:tcPr>
          <w:p w14:paraId="5722A425">
            <w:pPr>
              <w:pStyle w:val="59"/>
              <w:ind w:right="228"/>
              <w:jc w:val="center"/>
              <w:rPr>
                <w:rFonts w:hint="default"/>
                <w:sz w:val="21"/>
                <w:lang w:val="en-US" w:eastAsia="zh-CN"/>
              </w:rPr>
            </w:pPr>
            <w:r>
              <w:rPr>
                <w:rFonts w:hint="eastAsia"/>
                <w:sz w:val="21"/>
                <w:lang w:val="en-US" w:eastAsia="zh-CN"/>
              </w:rPr>
              <w:t>15254001530</w:t>
            </w:r>
          </w:p>
        </w:tc>
      </w:tr>
      <w:tr w14:paraId="45288D8B">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0" w:type="dxa"/>
            <w:bottom w:w="0" w:type="dxa"/>
            <w:right w:w="0" w:type="dxa"/>
          </w:tblCellMar>
        </w:tblPrEx>
        <w:trPr>
          <w:trHeight w:val="311" w:hRule="atLeast"/>
          <w:jc w:val="center"/>
        </w:trPr>
        <w:tc>
          <w:tcPr>
            <w:tcW w:w="1250" w:type="dxa"/>
            <w:noWrap w:val="0"/>
            <w:vAlign w:val="top"/>
          </w:tcPr>
          <w:p w14:paraId="70C3AEB4">
            <w:pPr>
              <w:pStyle w:val="59"/>
              <w:ind w:left="342" w:right="227"/>
              <w:jc w:val="center"/>
              <w:rPr>
                <w:sz w:val="21"/>
              </w:rPr>
            </w:pPr>
            <w:r>
              <w:rPr>
                <w:sz w:val="21"/>
              </w:rPr>
              <w:t>商用车</w:t>
            </w:r>
          </w:p>
        </w:tc>
        <w:tc>
          <w:tcPr>
            <w:tcW w:w="1253" w:type="dxa"/>
            <w:noWrap w:val="0"/>
            <w:vAlign w:val="top"/>
          </w:tcPr>
          <w:p w14:paraId="5AAD18D2">
            <w:pPr>
              <w:pStyle w:val="59"/>
              <w:ind w:left="343" w:right="230"/>
              <w:jc w:val="center"/>
              <w:rPr>
                <w:rFonts w:hint="default"/>
                <w:sz w:val="21"/>
                <w:lang w:val="en-US"/>
              </w:rPr>
            </w:pPr>
            <w:r>
              <w:rPr>
                <w:rFonts w:hint="eastAsia"/>
                <w:sz w:val="21"/>
                <w:lang w:val="en-US" w:eastAsia="zh-CN"/>
              </w:rPr>
              <w:t>张亦麟</w:t>
            </w:r>
          </w:p>
        </w:tc>
        <w:tc>
          <w:tcPr>
            <w:tcW w:w="1651" w:type="dxa"/>
            <w:noWrap w:val="0"/>
            <w:vAlign w:val="top"/>
          </w:tcPr>
          <w:p w14:paraId="7CAE1FA2">
            <w:pPr>
              <w:pStyle w:val="59"/>
              <w:ind w:right="356"/>
              <w:jc w:val="center"/>
              <w:rPr>
                <w:rFonts w:hint="default" w:eastAsia="宋体"/>
                <w:sz w:val="21"/>
                <w:lang w:val="en-US" w:eastAsia="zh-CN"/>
              </w:rPr>
            </w:pPr>
            <w:r>
              <w:rPr>
                <w:rFonts w:hint="eastAsia"/>
                <w:sz w:val="21"/>
                <w:lang w:val="en-US" w:eastAsia="zh-CN"/>
              </w:rPr>
              <w:t>15254157167</w:t>
            </w:r>
          </w:p>
        </w:tc>
        <w:tc>
          <w:tcPr>
            <w:tcW w:w="2114" w:type="dxa"/>
            <w:noWrap w:val="0"/>
            <w:vAlign w:val="top"/>
          </w:tcPr>
          <w:p w14:paraId="66E7A51C">
            <w:pPr>
              <w:pStyle w:val="59"/>
              <w:ind w:left="340" w:right="228"/>
              <w:jc w:val="center"/>
              <w:rPr>
                <w:rFonts w:hint="default"/>
                <w:sz w:val="21"/>
                <w:lang w:val="en-US" w:eastAsia="zh-CN"/>
              </w:rPr>
            </w:pPr>
            <w:r>
              <w:rPr>
                <w:rFonts w:hint="eastAsia"/>
                <w:sz w:val="21"/>
                <w:lang w:val="en-US" w:eastAsia="zh-CN"/>
              </w:rPr>
              <w:t>济宁商用车</w:t>
            </w:r>
          </w:p>
        </w:tc>
        <w:tc>
          <w:tcPr>
            <w:tcW w:w="1100" w:type="dxa"/>
            <w:noWrap w:val="0"/>
            <w:vAlign w:val="center"/>
          </w:tcPr>
          <w:p w14:paraId="282AAC6E">
            <w:pPr>
              <w:pStyle w:val="59"/>
              <w:ind w:left="340" w:right="228"/>
              <w:jc w:val="center"/>
              <w:rPr>
                <w:rFonts w:hint="default"/>
                <w:sz w:val="21"/>
                <w:lang w:val="en-US" w:eastAsia="zh-CN"/>
              </w:rPr>
            </w:pPr>
            <w:r>
              <w:rPr>
                <w:rFonts w:hint="eastAsia"/>
                <w:sz w:val="21"/>
                <w:lang w:val="en-US" w:eastAsia="zh-CN"/>
              </w:rPr>
              <w:t>宁超</w:t>
            </w:r>
          </w:p>
        </w:tc>
        <w:tc>
          <w:tcPr>
            <w:tcW w:w="1694" w:type="dxa"/>
            <w:noWrap w:val="0"/>
            <w:vAlign w:val="center"/>
          </w:tcPr>
          <w:p w14:paraId="6B017FDE">
            <w:pPr>
              <w:pStyle w:val="59"/>
              <w:ind w:right="228"/>
              <w:jc w:val="center"/>
              <w:rPr>
                <w:rFonts w:hint="default"/>
                <w:sz w:val="21"/>
                <w:lang w:val="en-US" w:eastAsia="zh-CN"/>
              </w:rPr>
            </w:pPr>
            <w:r>
              <w:rPr>
                <w:rFonts w:hint="default"/>
                <w:sz w:val="21"/>
                <w:lang w:val="en-US" w:eastAsia="zh-CN"/>
              </w:rPr>
              <w:t>18678730598</w:t>
            </w:r>
          </w:p>
        </w:tc>
      </w:tr>
    </w:tbl>
    <w:p w14:paraId="2090A05D">
      <w:pPr>
        <w:pStyle w:val="7"/>
        <w:spacing w:line="360" w:lineRule="auto"/>
        <w:rPr>
          <w:rFonts w:ascii="黑体" w:eastAsia="黑体"/>
          <w:b/>
          <w:bCs/>
          <w:sz w:val="28"/>
        </w:rPr>
      </w:pPr>
      <w:r>
        <w:rPr>
          <w:rFonts w:hint="eastAsia" w:ascii="黑体" w:eastAsia="黑体"/>
          <w:b/>
          <w:bCs/>
          <w:sz w:val="28"/>
        </w:rPr>
        <w:t>五、报名方式</w:t>
      </w:r>
    </w:p>
    <w:p w14:paraId="78D257FE">
      <w:pPr>
        <w:pStyle w:val="7"/>
        <w:spacing w:line="360" w:lineRule="auto"/>
        <w:ind w:firstLine="405"/>
      </w:pPr>
      <w:r>
        <w:rPr>
          <w:rFonts w:hint="eastAsia"/>
        </w:rPr>
        <w:t>1.时间：</w:t>
      </w:r>
      <w:r>
        <w:rPr>
          <w:rFonts w:hint="eastAsia"/>
          <w:highlight w:val="yellow"/>
          <w:lang w:eastAsia="zh-CN"/>
        </w:rPr>
        <w:t>2024</w:t>
      </w:r>
      <w:r>
        <w:rPr>
          <w:rFonts w:hint="eastAsia"/>
          <w:highlight w:val="yellow"/>
        </w:rPr>
        <w:t>年</w:t>
      </w:r>
      <w:r>
        <w:rPr>
          <w:rFonts w:hint="eastAsia"/>
          <w:highlight w:val="yellow"/>
          <w:lang w:val="en-US" w:eastAsia="zh-CN"/>
        </w:rPr>
        <w:t>9</w:t>
      </w:r>
      <w:r>
        <w:rPr>
          <w:rFonts w:hint="eastAsia"/>
          <w:highlight w:val="yellow"/>
        </w:rPr>
        <w:t>月</w:t>
      </w:r>
      <w:r>
        <w:rPr>
          <w:rFonts w:hint="eastAsia"/>
          <w:highlight w:val="yellow"/>
          <w:lang w:val="en-US" w:eastAsia="zh-CN"/>
        </w:rPr>
        <w:t>13</w:t>
      </w:r>
      <w:r>
        <w:rPr>
          <w:rFonts w:hint="eastAsia"/>
          <w:highlight w:val="yellow"/>
        </w:rPr>
        <w:t>日17点前</w:t>
      </w:r>
      <w:r>
        <w:rPr>
          <w:rFonts w:hint="eastAsia"/>
        </w:rPr>
        <w:t>。</w:t>
      </w:r>
    </w:p>
    <w:p w14:paraId="62654CC4">
      <w:pPr>
        <w:pStyle w:val="7"/>
        <w:spacing w:line="360" w:lineRule="auto"/>
        <w:ind w:firstLine="405"/>
        <w:rPr>
          <w:rFonts w:hint="eastAsia"/>
        </w:rPr>
      </w:pPr>
      <w:r>
        <w:rPr>
          <w:rFonts w:hint="eastAsia"/>
        </w:rPr>
        <w:t>2.方本项目招标工作的所有过程均须在中国重汽e采通上完成，包括报名、资质审核、招标、应标、评标、审批等环节。中国重汽E采通中链接为（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w:t>
      </w:r>
      <w:r>
        <w:rPr>
          <w:rFonts w:hint="eastAsia"/>
          <w:lang w:val="en-US" w:eastAsia="zh-CN"/>
        </w:rPr>
        <w:t>s</w:t>
      </w:r>
      <w:r>
        <w:rPr>
          <w:rFonts w:hint="eastAsia"/>
        </w:rPr>
        <w:t>://ecaitong.sinotruk.com:8012）</w:t>
      </w:r>
      <w:r>
        <w:rPr>
          <w:rFonts w:hint="eastAsia"/>
        </w:rPr>
        <w:fldChar w:fldCharType="end"/>
      </w:r>
      <w:r>
        <w:rPr>
          <w:rFonts w:hint="eastAsia"/>
        </w:rPr>
        <w:t>。相关操作手册请详见注册界面供应商用户手册。未在中国重汽E采通进行注册的供方，注册时，业务主管部门选择“生产制造部”，类别选择“非生产招标 / 服务 / 设备设施维保”。请于报名截止时间前完成注册审批，未注册完成的不允许参加相关投标报名。</w:t>
      </w:r>
    </w:p>
    <w:p w14:paraId="3A791D81">
      <w:pPr>
        <w:pStyle w:val="7"/>
        <w:spacing w:line="360" w:lineRule="auto"/>
        <w:ind w:firstLine="405"/>
        <w:rPr>
          <w:rStyle w:val="23"/>
          <w:rFonts w:hint="eastAsia"/>
          <w:color w:val="auto"/>
          <w:lang w:val="en-US" w:eastAsia="zh-CN"/>
        </w:rPr>
      </w:pPr>
      <w:r>
        <w:rPr>
          <w:rStyle w:val="23"/>
          <w:rFonts w:hint="eastAsia"/>
          <w:color w:val="auto"/>
          <w:lang w:val="en-US" w:eastAsia="zh-CN"/>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51CC6CE9">
      <w:pPr>
        <w:pStyle w:val="7"/>
        <w:spacing w:line="360" w:lineRule="auto"/>
        <w:ind w:firstLine="405"/>
        <w:rPr>
          <w:rStyle w:val="23"/>
          <w:rFonts w:hint="eastAsia"/>
          <w:color w:val="auto"/>
          <w:lang w:val="en-US" w:eastAsia="zh-CN"/>
        </w:rPr>
      </w:pPr>
      <w:r>
        <w:rPr>
          <w:rStyle w:val="23"/>
          <w:rFonts w:hint="eastAsia"/>
          <w:color w:val="auto"/>
          <w:lang w:val="en-US" w:eastAsia="zh-CN"/>
        </w:rPr>
        <w:t>3、供应商需在阳光采购服务平台（http://www.ygcgfw.com/）进行注册，注册后搜索该项目并进行报名。</w:t>
      </w:r>
      <w:bookmarkStart w:id="2" w:name="_GoBack"/>
      <w:bookmarkEnd w:id="2"/>
    </w:p>
    <w:p w14:paraId="31351BE8">
      <w:pPr>
        <w:pStyle w:val="7"/>
        <w:spacing w:line="360" w:lineRule="auto"/>
        <w:rPr>
          <w:rFonts w:ascii="黑体" w:eastAsia="黑体"/>
          <w:b/>
          <w:bCs/>
          <w:sz w:val="28"/>
        </w:rPr>
      </w:pPr>
      <w:r>
        <w:rPr>
          <w:rFonts w:hint="eastAsia" w:ascii="黑体" w:eastAsia="黑体"/>
          <w:b/>
          <w:bCs/>
          <w:sz w:val="28"/>
        </w:rPr>
        <w:t>六、投标须知</w:t>
      </w:r>
    </w:p>
    <w:p w14:paraId="08777482">
      <w:pPr>
        <w:pStyle w:val="7"/>
        <w:spacing w:line="360" w:lineRule="auto"/>
        <w:ind w:firstLine="422" w:firstLineChars="200"/>
        <w:rPr>
          <w:b/>
        </w:rPr>
      </w:pPr>
      <w:r>
        <w:rPr>
          <w:rFonts w:hint="eastAsia"/>
          <w:b/>
        </w:rPr>
        <w:t>1.合格投标人：</w:t>
      </w:r>
    </w:p>
    <w:p w14:paraId="04820B85">
      <w:pPr>
        <w:pStyle w:val="7"/>
        <w:spacing w:line="360" w:lineRule="auto"/>
        <w:ind w:firstLine="422" w:firstLineChars="200"/>
        <w:rPr>
          <w:b/>
        </w:rPr>
      </w:pPr>
      <w:r>
        <w:rPr>
          <w:rFonts w:hint="eastAsia"/>
          <w:b/>
        </w:rPr>
        <w:t>1.合格投标人：</w:t>
      </w:r>
    </w:p>
    <w:p w14:paraId="5D1112B5">
      <w:pPr>
        <w:pStyle w:val="7"/>
        <w:spacing w:line="360" w:lineRule="auto"/>
        <w:ind w:firstLine="420" w:firstLineChars="200"/>
        <w:rPr>
          <w:b/>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7A579C80">
      <w:pPr>
        <w:pStyle w:val="7"/>
        <w:spacing w:line="360" w:lineRule="auto"/>
        <w:ind w:firstLine="282" w:firstLineChars="134"/>
        <w:rPr>
          <w:b/>
          <w:bCs/>
        </w:rPr>
      </w:pPr>
      <w:r>
        <w:rPr>
          <w:rFonts w:hint="eastAsia" w:hAnsi="宋体"/>
          <w:b/>
          <w:bCs/>
        </w:rPr>
        <w:t>*⑵公司成立三年及以上（以营业执照成立日期到开标当日满三年为准），注册资金不</w:t>
      </w:r>
      <w:r>
        <w:rPr>
          <w:rFonts w:hint="eastAsia" w:hAnsi="宋体"/>
          <w:b/>
          <w:bCs/>
          <w:lang w:val="en-US" w:eastAsia="zh-CN"/>
        </w:rPr>
        <w:t>低</w:t>
      </w:r>
      <w:r>
        <w:rPr>
          <w:rFonts w:hint="eastAsia" w:hAnsi="宋体"/>
          <w:b/>
          <w:bCs/>
        </w:rPr>
        <w:t>于</w:t>
      </w:r>
      <w:r>
        <w:rPr>
          <w:rFonts w:hint="eastAsia" w:hAnsi="宋体"/>
          <w:b/>
          <w:bCs/>
          <w:lang w:val="en-US" w:eastAsia="zh-CN"/>
        </w:rPr>
        <w:t>200万元，</w:t>
      </w:r>
      <w:r>
        <w:rPr>
          <w:rFonts w:hint="eastAsia" w:hAnsi="宋体"/>
          <w:b/>
          <w:bCs/>
        </w:rPr>
        <w:t>经营范围满足招标项目需求；</w:t>
      </w:r>
    </w:p>
    <w:p w14:paraId="2C0A20B1">
      <w:pPr>
        <w:pStyle w:val="7"/>
        <w:spacing w:line="360" w:lineRule="auto"/>
        <w:ind w:firstLine="422" w:firstLineChars="200"/>
        <w:rPr>
          <w:b/>
          <w:bCs/>
          <w:highlight w:val="none"/>
        </w:rPr>
      </w:pPr>
      <w:r>
        <w:rPr>
          <w:rFonts w:hint="eastAsia" w:hAnsi="宋体"/>
          <w:b/>
          <w:bCs/>
          <w:color w:val="FF0000"/>
          <w:highlight w:val="none"/>
        </w:rPr>
        <w:t>*</w:t>
      </w:r>
      <w:r>
        <w:rPr>
          <w:rFonts w:hint="eastAsia"/>
          <w:b/>
          <w:bCs/>
          <w:highlight w:val="none"/>
        </w:rPr>
        <w:t>⑶投标人须提供具有统一社会信用代码的新版营业执照副本原件及（或）复印件（加盖公章）；</w:t>
      </w:r>
    </w:p>
    <w:p w14:paraId="45618FB8">
      <w:pPr>
        <w:pStyle w:val="7"/>
        <w:spacing w:line="360" w:lineRule="auto"/>
        <w:ind w:firstLine="420" w:firstLineChars="200"/>
        <w:rPr>
          <w:b/>
          <w:color w:val="auto"/>
          <w:highlight w:val="none"/>
        </w:rPr>
      </w:pPr>
      <w:r>
        <w:rPr>
          <w:rFonts w:hint="eastAsia" w:hAnsi="宋体"/>
        </w:rPr>
        <w:t>⑷</w:t>
      </w:r>
      <w:r>
        <w:rPr>
          <w:rFonts w:hint="eastAsia"/>
        </w:rPr>
        <w:t>具有良好的商业信誉，在国家企业信用信息公示系统中无</w:t>
      </w:r>
      <w:r>
        <w:rPr>
          <w:rFonts w:hint="eastAsia"/>
          <w:highlight w:val="green"/>
          <w:lang w:val="en-US" w:eastAsia="zh-CN"/>
        </w:rPr>
        <w:t>与本项目有关的</w:t>
      </w:r>
      <w:r>
        <w:rPr>
          <w:rFonts w:hint="eastAsia"/>
        </w:rPr>
        <w:t>行政处罚、列入经营异常名录和列入严重违法失信企业名单（黑名单）信息</w:t>
      </w:r>
      <w:r>
        <w:rPr>
          <w:rFonts w:hint="eastAsia"/>
          <w:color w:val="auto"/>
          <w:highlight w:val="none"/>
        </w:rPr>
        <w:t>但上述信息已被移除的可参与投标；</w:t>
      </w:r>
    </w:p>
    <w:p w14:paraId="2F3F9263">
      <w:pPr>
        <w:pStyle w:val="7"/>
        <w:spacing w:line="360" w:lineRule="auto"/>
        <w:ind w:firstLine="420" w:firstLineChars="200"/>
        <w:rPr>
          <w:color w:val="auto"/>
        </w:rPr>
      </w:pPr>
      <w:r>
        <w:rPr>
          <w:rFonts w:hint="eastAsia" w:hAnsi="宋体"/>
          <w:color w:val="auto"/>
        </w:rPr>
        <w:t>⑸</w:t>
      </w:r>
      <w:r>
        <w:rPr>
          <w:rFonts w:hint="eastAsia"/>
          <w:highlight w:val="green"/>
        </w:rPr>
        <w:t>投标人近三年内在经营活动中无与本项目有关的违法及重大违规情况；</w:t>
      </w:r>
    </w:p>
    <w:p w14:paraId="6D4C2CA8">
      <w:pPr>
        <w:pStyle w:val="7"/>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50B00FE1">
      <w:pPr>
        <w:pStyle w:val="7"/>
        <w:spacing w:line="360" w:lineRule="auto"/>
        <w:ind w:firstLine="420" w:firstLineChars="200"/>
        <w:rPr>
          <w:color w:val="auto"/>
        </w:rPr>
      </w:pPr>
      <w:r>
        <w:rPr>
          <w:rFonts w:hint="eastAsia" w:hAnsi="宋体"/>
        </w:rPr>
        <w:t>⑺</w:t>
      </w:r>
      <w:r>
        <w:rPr>
          <w:rFonts w:hint="eastAsia"/>
        </w:rPr>
        <w:t>投标人没有被列入招标人处《黑名单》（《黑名单</w:t>
      </w:r>
      <w:r>
        <w:rPr>
          <w:rFonts w:hint="eastAsia"/>
          <w:color w:val="auto"/>
        </w:rPr>
        <w:t>》指投标人</w:t>
      </w:r>
      <w:r>
        <w:rPr>
          <w:color w:val="auto"/>
        </w:rPr>
        <w:t>与招标人在以往</w:t>
      </w:r>
      <w:r>
        <w:rPr>
          <w:rFonts w:hint="eastAsia"/>
          <w:color w:val="auto"/>
        </w:rPr>
        <w:t>或</w:t>
      </w:r>
      <w:r>
        <w:rPr>
          <w:color w:val="auto"/>
        </w:rPr>
        <w:t>正在</w:t>
      </w:r>
      <w:r>
        <w:rPr>
          <w:rFonts w:hint="eastAsia"/>
          <w:color w:val="auto"/>
        </w:rPr>
        <w:t>进行</w:t>
      </w:r>
      <w:r>
        <w:rPr>
          <w:color w:val="auto"/>
        </w:rPr>
        <w:t>的合作中</w:t>
      </w:r>
      <w:r>
        <w:rPr>
          <w:rFonts w:hint="eastAsia"/>
          <w:color w:val="auto"/>
        </w:rPr>
        <w:t>，</w:t>
      </w:r>
      <w:r>
        <w:rPr>
          <w:color w:val="auto"/>
        </w:rPr>
        <w:t>存在</w:t>
      </w:r>
      <w:r>
        <w:rPr>
          <w:rFonts w:hint="eastAsia"/>
          <w:color w:val="auto"/>
        </w:rPr>
        <w:t>招标人</w:t>
      </w:r>
      <w:r>
        <w:rPr>
          <w:color w:val="auto"/>
        </w:rPr>
        <w:t>认为的</w:t>
      </w:r>
      <w:r>
        <w:rPr>
          <w:rFonts w:hint="eastAsia"/>
          <w:color w:val="auto"/>
        </w:rPr>
        <w:t>违反合同</w:t>
      </w:r>
      <w:r>
        <w:rPr>
          <w:color w:val="auto"/>
        </w:rPr>
        <w:t>约定或</w:t>
      </w:r>
      <w:r>
        <w:rPr>
          <w:rFonts w:hint="eastAsia"/>
          <w:color w:val="auto"/>
        </w:rPr>
        <w:t>违反法律法规</w:t>
      </w:r>
      <w:r>
        <w:rPr>
          <w:color w:val="auto"/>
        </w:rPr>
        <w:t>等的</w:t>
      </w:r>
      <w:r>
        <w:rPr>
          <w:rFonts w:hint="eastAsia"/>
          <w:color w:val="auto"/>
        </w:rPr>
        <w:t>失信行为）的；</w:t>
      </w:r>
    </w:p>
    <w:p w14:paraId="248D1584">
      <w:pPr>
        <w:autoSpaceDE w:val="0"/>
        <w:autoSpaceDN w:val="0"/>
        <w:adjustRightInd w:val="0"/>
        <w:spacing w:line="360" w:lineRule="auto"/>
        <w:ind w:firstLine="422" w:firstLineChars="200"/>
        <w:jc w:val="left"/>
        <w:rPr>
          <w:rFonts w:hint="eastAsia" w:ascii="宋体" w:hAnsi="Courier New"/>
          <w:b/>
          <w:bCs/>
          <w:highlight w:val="none"/>
          <w:lang w:val="en-US" w:eastAsia="zh-CN"/>
        </w:rPr>
      </w:pPr>
      <w:r>
        <w:rPr>
          <w:rFonts w:hint="eastAsia" w:ascii="宋体" w:hAnsi="Courier New"/>
          <w:b/>
          <w:bCs/>
          <w:color w:val="FF0000"/>
          <w:highlight w:val="none"/>
        </w:rPr>
        <w:t>*</w:t>
      </w:r>
      <w:r>
        <w:rPr>
          <w:rFonts w:hint="eastAsia" w:ascii="宋体" w:hAnsi="Courier New"/>
          <w:b/>
          <w:bCs/>
          <w:highlight w:val="none"/>
        </w:rPr>
        <w:t>⑻</w:t>
      </w:r>
      <w:r>
        <w:rPr>
          <w:rFonts w:hint="eastAsia" w:ascii="宋体" w:hAnsi="Courier New"/>
          <w:b/>
          <w:bCs/>
          <w:highlight w:val="none"/>
          <w:lang w:val="en-US" w:eastAsia="zh-CN"/>
        </w:rPr>
        <w:t>①经会计师事务所审计且出具无保留意见的近三年（2021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11086D9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Courier New"/>
          <w:b/>
          <w:bCs/>
          <w:highlight w:val="none"/>
        </w:rPr>
      </w:pPr>
      <w:r>
        <w:rPr>
          <w:rFonts w:hint="eastAsia" w:hAnsi="宋体"/>
          <w:b/>
          <w:bCs/>
          <w:color w:val="FF0000"/>
          <w:highlight w:val="none"/>
        </w:rPr>
        <w:t>*</w:t>
      </w:r>
      <w:r>
        <w:rPr>
          <w:rFonts w:hint="eastAsia" w:ascii="宋体" w:hAnsi="宋体"/>
          <w:b/>
          <w:bCs/>
          <w:highlight w:val="none"/>
        </w:rPr>
        <w:t>⑼</w:t>
      </w:r>
      <w:r>
        <w:rPr>
          <w:rFonts w:hint="eastAsia" w:ascii="宋体" w:hAnsi="Courier New"/>
          <w:b/>
          <w:bCs/>
          <w:highlight w:val="none"/>
        </w:rPr>
        <w:t>投标人须提供法人授权委托书原件（在投标文件副本中可用复印件）及投标单位的法定代表人或授权代表的身份证原件及复印件（加盖公章）；</w:t>
      </w:r>
    </w:p>
    <w:p w14:paraId="1DFC93B7">
      <w:pPr>
        <w:pStyle w:val="7"/>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5AB3F47A">
      <w:pPr>
        <w:pStyle w:val="7"/>
        <w:spacing w:line="360" w:lineRule="auto"/>
        <w:ind w:firstLine="420" w:firstLineChars="200"/>
      </w:pPr>
      <w:r>
        <w:rPr>
          <w:rFonts w:hint="eastAsia" w:hAnsi="宋体"/>
        </w:rPr>
        <w:t>⑾</w:t>
      </w:r>
      <w:r>
        <w:rPr>
          <w:rFonts w:hint="eastAsia"/>
        </w:rPr>
        <w:t>投标人须具有完全履行招标文件的所有要求的能力；</w:t>
      </w:r>
    </w:p>
    <w:p w14:paraId="6C4CF68A">
      <w:pPr>
        <w:pStyle w:val="7"/>
        <w:spacing w:line="360" w:lineRule="auto"/>
        <w:ind w:firstLine="420" w:firstLineChars="200"/>
      </w:pPr>
      <w:r>
        <w:rPr>
          <w:rFonts w:hint="eastAsia" w:hAnsi="宋体"/>
        </w:rPr>
        <w:t>⑿</w:t>
      </w:r>
      <w:r>
        <w:rPr>
          <w:rFonts w:hint="eastAsia"/>
        </w:rPr>
        <w:t>投标人须负责提供合理的便于运输的包装物，并承担相关费用；</w:t>
      </w:r>
    </w:p>
    <w:p w14:paraId="0B5E5060">
      <w:pPr>
        <w:pStyle w:val="7"/>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5B185558">
      <w:pPr>
        <w:pStyle w:val="7"/>
        <w:spacing w:line="360" w:lineRule="auto"/>
        <w:ind w:firstLine="420" w:firstLineChars="200"/>
      </w:pPr>
      <w:r>
        <w:rPr>
          <w:rFonts w:hint="eastAsia" w:hAnsi="宋体"/>
        </w:rPr>
        <w:t>⒁</w:t>
      </w:r>
      <w:r>
        <w:rPr>
          <w:rFonts w:hint="eastAsia"/>
        </w:rPr>
        <w:t>投标人须认可招标人终止合同后3个月退还履约保证金的招标要求；</w:t>
      </w:r>
    </w:p>
    <w:p w14:paraId="165606B8">
      <w:pPr>
        <w:pStyle w:val="7"/>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⒂</w:t>
      </w:r>
      <w:r>
        <w:rPr>
          <w:rFonts w:hint="eastAsia"/>
          <w:b/>
          <w:bCs/>
          <w:highlight w:val="none"/>
        </w:rPr>
        <w:t>投标人必须是最终投标、签订合同的单位，不得以任何理由将已中标项目以任何形式转包给其他单位；</w:t>
      </w:r>
    </w:p>
    <w:p w14:paraId="77DFBB18">
      <w:pPr>
        <w:pStyle w:val="7"/>
        <w:spacing w:line="360" w:lineRule="auto"/>
        <w:ind w:firstLine="422" w:firstLineChars="200"/>
        <w:rPr>
          <w:b/>
          <w:bCs/>
          <w:highlight w:val="none"/>
        </w:rPr>
      </w:pPr>
      <w:r>
        <w:rPr>
          <w:rFonts w:hint="eastAsia" w:hAnsi="宋体"/>
          <w:b/>
          <w:bCs/>
          <w:color w:val="FF0000"/>
          <w:highlight w:val="none"/>
        </w:rPr>
        <w:t>*</w:t>
      </w:r>
      <w:r>
        <w:rPr>
          <w:rFonts w:hint="eastAsia" w:hAnsi="宋体"/>
          <w:b/>
          <w:bCs/>
          <w:highlight w:val="none"/>
        </w:rPr>
        <w:t>⒃</w:t>
      </w:r>
      <w:r>
        <w:rPr>
          <w:rFonts w:hint="eastAsia"/>
          <w:b/>
          <w:bCs/>
          <w:highlight w:val="none"/>
        </w:rPr>
        <w:t>本次招标项目不接受联合体投标；</w:t>
      </w:r>
    </w:p>
    <w:p w14:paraId="6D775D25">
      <w:pPr>
        <w:spacing w:line="360" w:lineRule="auto"/>
        <w:ind w:firstLine="422" w:firstLineChars="200"/>
        <w:rPr>
          <w:rFonts w:hint="eastAsia" w:ascii="宋体" w:hAnsi="宋体"/>
          <w:b/>
          <w:bCs/>
          <w:highlight w:val="none"/>
        </w:rPr>
      </w:pPr>
      <w:r>
        <w:rPr>
          <w:rFonts w:hint="eastAsia" w:hAnsi="宋体"/>
          <w:b/>
          <w:bCs/>
          <w:color w:val="FF0000"/>
          <w:highlight w:val="none"/>
        </w:rPr>
        <w:t>*</w:t>
      </w:r>
      <w:r>
        <w:rPr>
          <w:rFonts w:hint="eastAsia" w:ascii="宋体" w:hAnsi="宋体"/>
          <w:b/>
          <w:bCs/>
          <w:highlight w:val="none"/>
        </w:rPr>
        <w:t>⒄投标人在向招标人出示《投标保证金缴纳凭证》后方可进行投标；</w:t>
      </w:r>
    </w:p>
    <w:p w14:paraId="34B5EB51">
      <w:pPr>
        <w:spacing w:line="360" w:lineRule="auto"/>
        <w:ind w:firstLine="420" w:firstLineChars="200"/>
        <w:rPr>
          <w:rFonts w:hint="eastAsia" w:hAnsi="宋体"/>
          <w:b w:val="0"/>
          <w:bCs w:val="0"/>
          <w:highlight w:val="none"/>
        </w:rPr>
      </w:pPr>
      <w:r>
        <w:rPr>
          <w:rFonts w:hint="eastAsia" w:hAnsi="宋体"/>
          <w:b w:val="0"/>
          <w:bCs w:val="0"/>
          <w:lang w:eastAsia="zh-CN"/>
        </w:rPr>
        <w:t>⒅</w:t>
      </w:r>
      <w:r>
        <w:rPr>
          <w:rFonts w:hint="eastAsia" w:hAnsi="宋体"/>
          <w:b w:val="0"/>
          <w:bCs w:val="0"/>
          <w:highlight w:val="none"/>
        </w:rPr>
        <w:t>如为代理商投标，需获得生产厂家正式授权原件并具备售后服务承诺原件。</w:t>
      </w:r>
    </w:p>
    <w:p w14:paraId="45478AAE">
      <w:pPr>
        <w:pStyle w:val="7"/>
        <w:spacing w:line="360" w:lineRule="auto"/>
        <w:ind w:firstLine="420" w:firstLineChars="200"/>
        <w:rPr>
          <w:rFonts w:hint="eastAsia" w:hAnsi="宋体"/>
        </w:rPr>
      </w:pPr>
      <w:r>
        <w:rPr>
          <w:rFonts w:hint="eastAsia" w:ascii="Times New Roman" w:hAnsi="宋体" w:eastAsia="宋体" w:cs="Times New Roman"/>
          <w:b w:val="0"/>
          <w:bCs w:val="0"/>
          <w:kern w:val="2"/>
          <w:sz w:val="21"/>
          <w:szCs w:val="20"/>
          <w:lang w:val="en-US" w:eastAsia="zh-CN" w:bidi="ar-SA"/>
        </w:rPr>
        <w:t>⒆</w:t>
      </w:r>
      <w:r>
        <w:rPr>
          <w:rFonts w:hint="eastAsia" w:hAnsi="宋体"/>
        </w:rPr>
        <w:t>供方的直接或间接股东、法定代表人、董事、监事、高管非重汽员工及其亲属。</w:t>
      </w:r>
    </w:p>
    <w:p w14:paraId="3FE5512C">
      <w:pPr>
        <w:pStyle w:val="7"/>
        <w:spacing w:line="360" w:lineRule="auto"/>
        <w:ind w:firstLine="422" w:firstLineChars="200"/>
        <w:rPr>
          <w:b/>
          <w:color w:val="auto"/>
        </w:rPr>
      </w:pPr>
      <w:r>
        <w:rPr>
          <w:rFonts w:hint="eastAsia"/>
          <w:b/>
          <w:bCs/>
          <w:color w:val="auto"/>
        </w:rPr>
        <w:t>注：上述带“</w:t>
      </w:r>
      <w:r>
        <w:rPr>
          <w:rFonts w:hint="eastAsia" w:hAnsi="宋体"/>
          <w:b/>
          <w:bCs/>
          <w:color w:val="FF0000"/>
        </w:rPr>
        <w:t>*</w:t>
      </w:r>
      <w:r>
        <w:rPr>
          <w:rFonts w:hint="eastAsia"/>
          <w:b/>
          <w:bCs/>
          <w:color w:val="auto"/>
        </w:rPr>
        <w:t>”项为必备的资格文件，在开标前核验（由投标人单独提供），缺一项按废标处理，其余文件开标后核验。</w:t>
      </w:r>
      <w:r>
        <w:rPr>
          <w:rFonts w:hint="eastAsia"/>
          <w:b/>
          <w:color w:val="auto"/>
        </w:rPr>
        <w:t>逾期的投标文件招标人不予受理。</w:t>
      </w:r>
    </w:p>
    <w:p w14:paraId="7059AE6B">
      <w:pPr>
        <w:pStyle w:val="7"/>
        <w:spacing w:line="360" w:lineRule="auto"/>
        <w:ind w:firstLine="422" w:firstLineChars="200"/>
        <w:rPr>
          <w:b/>
        </w:rPr>
      </w:pPr>
      <w:r>
        <w:rPr>
          <w:rFonts w:hint="eastAsia"/>
          <w:b/>
        </w:rPr>
        <w:t>2.投标文件格式组成</w:t>
      </w:r>
    </w:p>
    <w:p w14:paraId="0CE91F4B">
      <w:pPr>
        <w:pStyle w:val="7"/>
        <w:spacing w:line="360" w:lineRule="auto"/>
        <w:ind w:firstLine="422" w:firstLineChars="200"/>
        <w:rPr>
          <w:b/>
        </w:rPr>
      </w:pPr>
      <w:r>
        <w:rPr>
          <w:rFonts w:hint="eastAsia"/>
          <w:b/>
        </w:rPr>
        <w:t>2.1资质文件（独立封装在一个档案袋，一式两份，一正一副）：</w:t>
      </w:r>
    </w:p>
    <w:p w14:paraId="22B37397">
      <w:pPr>
        <w:pStyle w:val="7"/>
        <w:spacing w:line="360" w:lineRule="auto"/>
        <w:ind w:firstLine="422" w:firstLineChars="200"/>
        <w:rPr>
          <w:b/>
        </w:rPr>
      </w:pPr>
      <w:r>
        <w:rPr>
          <w:rFonts w:hint="eastAsia"/>
          <w:b/>
        </w:rPr>
        <w:t>2.1.1</w:t>
      </w:r>
      <w:r>
        <w:rPr>
          <w:rFonts w:hint="eastAsia"/>
          <w:b/>
        </w:rPr>
        <w:tab/>
      </w:r>
      <w:r>
        <w:rPr>
          <w:rFonts w:hint="eastAsia"/>
          <w:b/>
        </w:rPr>
        <w:t>法定代表人身份证明</w:t>
      </w:r>
    </w:p>
    <w:p w14:paraId="0902CDA2">
      <w:pPr>
        <w:pStyle w:val="7"/>
        <w:spacing w:line="360" w:lineRule="auto"/>
        <w:ind w:firstLine="422" w:firstLineChars="200"/>
        <w:rPr>
          <w:b/>
        </w:rPr>
      </w:pPr>
      <w:r>
        <w:rPr>
          <w:rFonts w:hint="eastAsia"/>
          <w:b/>
        </w:rPr>
        <w:t>2.1.2</w:t>
      </w:r>
      <w:r>
        <w:rPr>
          <w:rFonts w:hint="eastAsia"/>
          <w:b/>
        </w:rPr>
        <w:tab/>
      </w:r>
      <w:r>
        <w:rPr>
          <w:rFonts w:hint="eastAsia"/>
          <w:b/>
        </w:rPr>
        <w:t>法人授权委托书及身份证复印件；</w:t>
      </w:r>
    </w:p>
    <w:p w14:paraId="520CD2DB">
      <w:pPr>
        <w:pStyle w:val="7"/>
        <w:spacing w:line="360" w:lineRule="auto"/>
        <w:ind w:firstLine="422" w:firstLineChars="200"/>
        <w:rPr>
          <w:b/>
        </w:rPr>
      </w:pPr>
      <w:r>
        <w:rPr>
          <w:rFonts w:hint="eastAsia"/>
          <w:b/>
        </w:rPr>
        <w:t>2.1.3</w:t>
      </w:r>
      <w:r>
        <w:rPr>
          <w:rFonts w:hint="eastAsia"/>
          <w:b/>
        </w:rPr>
        <w:tab/>
      </w:r>
      <w:r>
        <w:rPr>
          <w:rFonts w:hint="eastAsia"/>
          <w:b/>
        </w:rPr>
        <w:t>营业执照副本复印件；</w:t>
      </w:r>
    </w:p>
    <w:p w14:paraId="197CBE8B">
      <w:pPr>
        <w:pStyle w:val="7"/>
        <w:spacing w:line="360" w:lineRule="auto"/>
        <w:ind w:firstLine="422" w:firstLineChars="200"/>
        <w:rPr>
          <w:b/>
        </w:rPr>
      </w:pPr>
      <w:r>
        <w:rPr>
          <w:rFonts w:hint="eastAsia"/>
          <w:b/>
        </w:rPr>
        <w:t>2.1.4</w:t>
      </w:r>
      <w:r>
        <w:rPr>
          <w:rFonts w:hint="eastAsia"/>
          <w:b/>
        </w:rPr>
        <w:tab/>
      </w:r>
      <w:r>
        <w:rPr>
          <w:rFonts w:hint="eastAsia"/>
          <w:b/>
        </w:rPr>
        <w:t>投标人应具有相应生产证明，若为代理商需具备厂家授权。</w:t>
      </w:r>
    </w:p>
    <w:p w14:paraId="55E8E4FD">
      <w:pPr>
        <w:pStyle w:val="7"/>
        <w:spacing w:line="360" w:lineRule="auto"/>
        <w:ind w:firstLine="422" w:firstLineChars="200"/>
        <w:rPr>
          <w:b/>
        </w:rPr>
      </w:pPr>
      <w:r>
        <w:rPr>
          <w:rFonts w:hint="eastAsia"/>
          <w:b/>
        </w:rPr>
        <w:t>2.1.5</w:t>
      </w:r>
      <w:r>
        <w:rPr>
          <w:rFonts w:hint="eastAsia"/>
          <w:b/>
        </w:rPr>
        <w:tab/>
      </w:r>
      <w:r>
        <w:rPr>
          <w:rFonts w:hint="eastAsia"/>
          <w:b/>
        </w:rPr>
        <w:t>证明投标人满足投标资料表中列出的业绩要求的文件：</w:t>
      </w:r>
      <w:r>
        <w:rPr>
          <w:rFonts w:hint="eastAsia"/>
          <w:b/>
          <w:highlight w:val="yellow"/>
        </w:rPr>
        <w:t>近三年(20</w:t>
      </w:r>
      <w:r>
        <w:rPr>
          <w:b/>
          <w:highlight w:val="yellow"/>
        </w:rPr>
        <w:t>2</w:t>
      </w:r>
      <w:r>
        <w:rPr>
          <w:rFonts w:hint="eastAsia"/>
          <w:b/>
          <w:highlight w:val="yellow"/>
          <w:lang w:val="en-US" w:eastAsia="zh-CN"/>
        </w:rPr>
        <w:t>1</w:t>
      </w:r>
      <w:r>
        <w:rPr>
          <w:rFonts w:hint="eastAsia"/>
          <w:b/>
          <w:highlight w:val="yellow"/>
        </w:rPr>
        <w:t>年1月1日至今)</w:t>
      </w:r>
      <w:r>
        <w:rPr>
          <w:rFonts w:hint="eastAsia"/>
          <w:b/>
        </w:rPr>
        <w:t>至少有1项类似项目业绩及合同复印件（加盖公章，须有客户联系方式及联系人以供招标人核实确认）。</w:t>
      </w:r>
    </w:p>
    <w:p w14:paraId="7C9AB7FC">
      <w:pPr>
        <w:pStyle w:val="7"/>
        <w:spacing w:line="360" w:lineRule="auto"/>
        <w:ind w:firstLine="422" w:firstLineChars="200"/>
        <w:rPr>
          <w:b/>
          <w:highlight w:val="none"/>
        </w:rPr>
      </w:pPr>
      <w:r>
        <w:rPr>
          <w:rFonts w:hint="eastAsia"/>
          <w:b/>
          <w:highlight w:val="none"/>
        </w:rPr>
        <w:t>2.1.6</w:t>
      </w:r>
      <w:r>
        <w:rPr>
          <w:rFonts w:hint="eastAsia"/>
          <w:b/>
          <w:highlight w:val="none"/>
        </w:rPr>
        <w:tab/>
      </w:r>
      <w:r>
        <w:rPr>
          <w:rFonts w:hint="eastAsia"/>
          <w:b/>
          <w:highlight w:val="none"/>
        </w:rPr>
        <w:t>近</w:t>
      </w:r>
      <w:r>
        <w:rPr>
          <w:rFonts w:hint="eastAsia"/>
          <w:b/>
          <w:highlight w:val="none"/>
          <w:lang w:val="en-US" w:eastAsia="zh-CN"/>
        </w:rPr>
        <w:t>三</w:t>
      </w:r>
      <w:r>
        <w:rPr>
          <w:rFonts w:hint="eastAsia"/>
          <w:b/>
          <w:highlight w:val="none"/>
        </w:rPr>
        <w:t>年的经第三方机构出具的公司财务审计报告（报表）</w:t>
      </w:r>
      <w:r>
        <w:rPr>
          <w:rFonts w:hint="eastAsia"/>
          <w:b/>
          <w:highlight w:val="none"/>
          <w:lang w:val="en-US" w:eastAsia="zh-CN"/>
        </w:rPr>
        <w:t>或</w:t>
      </w:r>
      <w:r>
        <w:rPr>
          <w:rFonts w:hint="eastAsia" w:ascii="宋体" w:hAnsi="Courier New"/>
          <w:b/>
          <w:bCs/>
          <w:highlight w:val="none"/>
          <w:lang w:val="en-US" w:eastAsia="zh-CN"/>
        </w:rPr>
        <w:t>加盖公章的近三年财务报表</w:t>
      </w:r>
      <w:r>
        <w:rPr>
          <w:rFonts w:hint="eastAsia"/>
          <w:b/>
          <w:highlight w:val="none"/>
        </w:rPr>
        <w:t>；</w:t>
      </w:r>
    </w:p>
    <w:p w14:paraId="39ED6F3E">
      <w:pPr>
        <w:pStyle w:val="7"/>
        <w:spacing w:line="360" w:lineRule="auto"/>
        <w:ind w:firstLine="422" w:firstLineChars="200"/>
        <w:rPr>
          <w:b/>
        </w:rPr>
      </w:pPr>
      <w:r>
        <w:rPr>
          <w:rFonts w:hint="eastAsia"/>
          <w:b/>
        </w:rPr>
        <w:t>2.1.7</w:t>
      </w:r>
      <w:r>
        <w:rPr>
          <w:rFonts w:hint="eastAsia"/>
          <w:b/>
        </w:rPr>
        <w:tab/>
      </w:r>
      <w:r>
        <w:rPr>
          <w:rFonts w:hint="eastAsia"/>
          <w:b/>
        </w:rPr>
        <w:t>招标文件中要求的其它资格证明文件。</w:t>
      </w:r>
    </w:p>
    <w:p w14:paraId="6182F171">
      <w:pPr>
        <w:pStyle w:val="7"/>
        <w:spacing w:line="360" w:lineRule="auto"/>
        <w:ind w:firstLine="422" w:firstLineChars="200"/>
        <w:rPr>
          <w:b/>
        </w:rPr>
      </w:pPr>
      <w:r>
        <w:rPr>
          <w:rFonts w:hint="eastAsia"/>
          <w:b/>
        </w:rPr>
        <w:t>2.2 技术标（独立封装在一个档案袋，一式三份，其中正本一份，副本两份）：</w:t>
      </w:r>
    </w:p>
    <w:p w14:paraId="31E729EB">
      <w:pPr>
        <w:pStyle w:val="7"/>
        <w:spacing w:line="360" w:lineRule="auto"/>
        <w:ind w:firstLine="422" w:firstLineChars="200"/>
        <w:rPr>
          <w:b/>
        </w:rPr>
      </w:pPr>
      <w:r>
        <w:rPr>
          <w:rFonts w:hint="eastAsia"/>
          <w:b/>
        </w:rPr>
        <w:t>2.2.1</w:t>
      </w:r>
      <w:r>
        <w:rPr>
          <w:rFonts w:hint="eastAsia"/>
          <w:b/>
        </w:rPr>
        <w:tab/>
      </w:r>
      <w:r>
        <w:rPr>
          <w:rFonts w:hint="eastAsia"/>
          <w:b/>
        </w:rPr>
        <w:t>技术规格偏离表；</w:t>
      </w:r>
    </w:p>
    <w:p w14:paraId="72917660">
      <w:pPr>
        <w:pStyle w:val="7"/>
        <w:spacing w:line="360" w:lineRule="auto"/>
        <w:ind w:firstLine="422" w:firstLineChars="200"/>
        <w:rPr>
          <w:b/>
        </w:rPr>
      </w:pPr>
      <w:r>
        <w:rPr>
          <w:rFonts w:hint="eastAsia"/>
          <w:b/>
        </w:rPr>
        <w:t>2.2.2</w:t>
      </w:r>
      <w:r>
        <w:rPr>
          <w:rFonts w:hint="eastAsia"/>
          <w:b/>
        </w:rPr>
        <w:tab/>
      </w:r>
      <w:r>
        <w:rPr>
          <w:rFonts w:hint="eastAsia"/>
          <w:b/>
        </w:rPr>
        <w:t>备品备件工具材料明细表；货物从招标人验收后开始使用至投标资料表中规定的周期内正常、连续地使用所必须的备件和专用工具清单，包括备件和专用工具的货源及现行价格；</w:t>
      </w:r>
    </w:p>
    <w:p w14:paraId="051A9E1A">
      <w:pPr>
        <w:pStyle w:val="7"/>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75E2DB18">
      <w:pPr>
        <w:pStyle w:val="7"/>
        <w:spacing w:line="360" w:lineRule="auto"/>
        <w:ind w:firstLine="422" w:firstLineChars="200"/>
        <w:rPr>
          <w:b/>
        </w:rPr>
      </w:pPr>
      <w:r>
        <w:rPr>
          <w:rFonts w:hint="eastAsia"/>
          <w:b/>
        </w:rPr>
        <w:t>1）货物主要技术指标和性能的详细说明；</w:t>
      </w:r>
    </w:p>
    <w:p w14:paraId="377050CB">
      <w:pPr>
        <w:pStyle w:val="7"/>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7351E207">
      <w:pPr>
        <w:pStyle w:val="7"/>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138B3570">
      <w:pPr>
        <w:pStyle w:val="7"/>
        <w:spacing w:line="360" w:lineRule="auto"/>
        <w:ind w:firstLine="422" w:firstLineChars="200"/>
        <w:rPr>
          <w:b/>
        </w:rPr>
      </w:pPr>
      <w:r>
        <w:rPr>
          <w:rFonts w:hint="eastAsia"/>
          <w:b/>
        </w:rPr>
        <w:t>2.2.4  技术标书中严禁出现与投标报价有关的内容</w:t>
      </w:r>
    </w:p>
    <w:p w14:paraId="4593AB68">
      <w:pPr>
        <w:pStyle w:val="7"/>
        <w:spacing w:line="360" w:lineRule="auto"/>
        <w:ind w:firstLine="422" w:firstLineChars="200"/>
        <w:rPr>
          <w:b/>
        </w:rPr>
      </w:pPr>
      <w:r>
        <w:rPr>
          <w:rFonts w:hint="eastAsia"/>
          <w:b/>
        </w:rPr>
        <w:t>2.2.5综合说明；</w:t>
      </w:r>
    </w:p>
    <w:p w14:paraId="00123F4C">
      <w:pPr>
        <w:pStyle w:val="7"/>
        <w:spacing w:line="360" w:lineRule="auto"/>
        <w:ind w:firstLine="422" w:firstLineChars="200"/>
        <w:rPr>
          <w:b/>
        </w:rPr>
      </w:pPr>
      <w:r>
        <w:rPr>
          <w:rFonts w:hint="eastAsia"/>
          <w:b/>
        </w:rPr>
        <w:t>2.3 商务标（独立封装在一个档案袋，一式两份，一正一副）：</w:t>
      </w:r>
    </w:p>
    <w:p w14:paraId="3551AFB4">
      <w:pPr>
        <w:pStyle w:val="7"/>
        <w:spacing w:line="360" w:lineRule="auto"/>
        <w:ind w:firstLine="422" w:firstLineChars="200"/>
        <w:rPr>
          <w:b/>
        </w:rPr>
      </w:pPr>
      <w:r>
        <w:rPr>
          <w:rFonts w:hint="eastAsia"/>
          <w:b/>
        </w:rPr>
        <w:t>2.3.1</w:t>
      </w:r>
      <w:r>
        <w:rPr>
          <w:rFonts w:hint="eastAsia"/>
          <w:b/>
        </w:rPr>
        <w:tab/>
      </w:r>
      <w:r>
        <w:rPr>
          <w:rFonts w:hint="eastAsia"/>
          <w:b/>
        </w:rPr>
        <w:t>投标函；</w:t>
      </w:r>
    </w:p>
    <w:p w14:paraId="50D995C9">
      <w:pPr>
        <w:pStyle w:val="7"/>
        <w:spacing w:line="360" w:lineRule="auto"/>
        <w:ind w:firstLine="422" w:firstLineChars="200"/>
        <w:rPr>
          <w:rFonts w:hint="eastAsia"/>
          <w:b/>
          <w:lang w:eastAsia="zh-CN"/>
        </w:rPr>
      </w:pPr>
      <w:r>
        <w:rPr>
          <w:rFonts w:hint="eastAsia"/>
          <w:b/>
        </w:rPr>
        <w:t>2.3.2</w:t>
      </w:r>
      <w:r>
        <w:rPr>
          <w:rFonts w:hint="eastAsia"/>
          <w:b/>
        </w:rPr>
        <w:tab/>
      </w:r>
      <w:r>
        <w:rPr>
          <w:rFonts w:hint="eastAsia"/>
          <w:b/>
        </w:rPr>
        <w:t>开标一览表</w:t>
      </w:r>
      <w:r>
        <w:rPr>
          <w:rFonts w:hint="eastAsia"/>
          <w:b/>
          <w:lang w:eastAsia="zh-CN"/>
        </w:rPr>
        <w:t>；</w:t>
      </w:r>
    </w:p>
    <w:p w14:paraId="252918A5">
      <w:pPr>
        <w:pStyle w:val="7"/>
        <w:spacing w:line="360" w:lineRule="auto"/>
        <w:ind w:firstLine="422" w:firstLineChars="200"/>
        <w:rPr>
          <w:rFonts w:hint="eastAsia"/>
          <w:b/>
        </w:rPr>
      </w:pPr>
      <w:r>
        <w:rPr>
          <w:rFonts w:hint="eastAsia"/>
          <w:b/>
        </w:rPr>
        <w:t>2.3.</w:t>
      </w:r>
      <w:r>
        <w:rPr>
          <w:rFonts w:hint="eastAsia"/>
          <w:b/>
          <w:lang w:val="en-US" w:eastAsia="zh-CN"/>
        </w:rPr>
        <w:t>3</w:t>
      </w:r>
      <w:r>
        <w:rPr>
          <w:rFonts w:hint="eastAsia"/>
          <w:b/>
        </w:rPr>
        <w:tab/>
      </w:r>
      <w:r>
        <w:rPr>
          <w:rFonts w:hint="eastAsia"/>
          <w:b/>
        </w:rPr>
        <w:t>附</w:t>
      </w:r>
      <w:r>
        <w:rPr>
          <w:rFonts w:hint="eastAsia"/>
          <w:b/>
          <w:lang w:val="en-US" w:eastAsia="zh-CN"/>
        </w:rPr>
        <w:t>件：</w:t>
      </w:r>
      <w:r>
        <w:rPr>
          <w:rFonts w:hint="eastAsia"/>
          <w:b/>
        </w:rPr>
        <w:t>《</w:t>
      </w:r>
      <w:r>
        <w:rPr>
          <w:rFonts w:hint="eastAsia"/>
          <w:b/>
          <w:lang w:eastAsia="zh-CN"/>
        </w:rPr>
        <w:t>2024年中国重汽集团手持终端维修项目分项报价</w:t>
      </w:r>
      <w:r>
        <w:rPr>
          <w:rFonts w:hint="eastAsia"/>
          <w:b/>
          <w:lang w:val="en-US" w:eastAsia="zh-CN"/>
        </w:rPr>
        <w:t>表</w:t>
      </w:r>
      <w:r>
        <w:rPr>
          <w:rFonts w:hint="eastAsia"/>
          <w:b/>
        </w:rPr>
        <w:t>》（以下简称“《分项报价表》”；</w:t>
      </w:r>
    </w:p>
    <w:p w14:paraId="3CE10634">
      <w:pPr>
        <w:pStyle w:val="7"/>
        <w:spacing w:line="360" w:lineRule="auto"/>
        <w:ind w:firstLine="422" w:firstLineChars="200"/>
        <w:rPr>
          <w:b/>
        </w:rPr>
      </w:pPr>
      <w:r>
        <w:rPr>
          <w:rFonts w:hint="eastAsia"/>
          <w:b/>
        </w:rPr>
        <w:t>2.3.</w:t>
      </w:r>
      <w:r>
        <w:rPr>
          <w:rFonts w:hint="eastAsia"/>
          <w:b/>
          <w:lang w:val="en-US" w:eastAsia="zh-CN"/>
        </w:rPr>
        <w:t xml:space="preserve">4  </w:t>
      </w:r>
      <w:r>
        <w:rPr>
          <w:rFonts w:hint="eastAsia"/>
          <w:b/>
        </w:rPr>
        <w:t>商务条款偏离表；详见本招标文件“第二章 投标文件编制”，请投标人按格式要求进行填写。</w:t>
      </w:r>
    </w:p>
    <w:p w14:paraId="5564DAF5">
      <w:pPr>
        <w:pStyle w:val="7"/>
        <w:numPr>
          <w:ilvl w:val="255"/>
          <w:numId w:val="0"/>
        </w:numPr>
        <w:spacing w:line="360" w:lineRule="auto"/>
        <w:ind w:left="420"/>
        <w:rPr>
          <w:rFonts w:hint="eastAsia"/>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14:paraId="5396CAA3">
      <w:pPr>
        <w:pStyle w:val="7"/>
        <w:numPr>
          <w:ilvl w:val="255"/>
          <w:numId w:val="0"/>
        </w:numPr>
        <w:spacing w:line="360" w:lineRule="auto"/>
        <w:ind w:left="420"/>
        <w:rPr>
          <w:rFonts w:hint="eastAsia"/>
          <w:b/>
        </w:rPr>
      </w:pPr>
      <w:r>
        <w:rPr>
          <w:rFonts w:hint="eastAsia"/>
          <w:b/>
        </w:rPr>
        <w:t>2.</w:t>
      </w:r>
      <w:r>
        <w:rPr>
          <w:rFonts w:hint="eastAsia"/>
          <w:b/>
          <w:lang w:val="en-US" w:eastAsia="zh-CN"/>
        </w:rPr>
        <w:t>5</w:t>
      </w:r>
      <w:r>
        <w:rPr>
          <w:rFonts w:hint="eastAsia"/>
          <w:b/>
        </w:rPr>
        <w:t>电子版投标文件格式</w:t>
      </w:r>
    </w:p>
    <w:p w14:paraId="01587D96">
      <w:pPr>
        <w:pStyle w:val="7"/>
        <w:spacing w:line="360" w:lineRule="auto"/>
        <w:ind w:firstLine="422" w:firstLineChars="200"/>
        <w:rPr>
          <w:b/>
        </w:rPr>
      </w:pPr>
      <w:r>
        <w:rPr>
          <w:rFonts w:hint="eastAsia"/>
          <w:b/>
        </w:rPr>
        <w:t>2.5.1请在U盘中建立文件夹放入以下投标相关资料，文件夹名称为投标单位全称，U盘上交存档，不返还；</w:t>
      </w:r>
    </w:p>
    <w:p w14:paraId="72ED20F9">
      <w:pPr>
        <w:pStyle w:val="7"/>
        <w:numPr>
          <w:ilvl w:val="255"/>
          <w:numId w:val="0"/>
        </w:numPr>
        <w:spacing w:line="360" w:lineRule="auto"/>
        <w:ind w:firstLine="422" w:firstLineChars="200"/>
        <w:rPr>
          <w:b/>
        </w:rPr>
      </w:pPr>
      <w:r>
        <w:rPr>
          <w:rFonts w:hint="eastAsia"/>
          <w:b/>
        </w:rPr>
        <w:t>2.5.2开标一览表，附《附件：</w:t>
      </w:r>
      <w:r>
        <w:rPr>
          <w:rFonts w:hint="eastAsia"/>
          <w:b/>
          <w:lang w:eastAsia="zh-CN"/>
        </w:rPr>
        <w:t>2024年中国重汽集团手持终端设备维修项目分项报价</w:t>
      </w:r>
      <w:r>
        <w:rPr>
          <w:rFonts w:hint="eastAsia"/>
          <w:b/>
          <w:lang w:val="en-US" w:eastAsia="zh-CN"/>
        </w:rPr>
        <w:t>表</w:t>
      </w:r>
      <w:r>
        <w:rPr>
          <w:rFonts w:hint="eastAsia"/>
          <w:b/>
        </w:rPr>
        <w:t>》（以下简称“《分项报价表》”；</w:t>
      </w:r>
    </w:p>
    <w:p w14:paraId="2AB77C77">
      <w:pPr>
        <w:pStyle w:val="7"/>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lang w:eastAsia="zh-CN"/>
        </w:rPr>
        <w:t>，</w:t>
      </w:r>
      <w:r>
        <w:rPr>
          <w:rFonts w:hint="eastAsia"/>
          <w:b/>
          <w:highlight w:val="yellow"/>
          <w:lang w:val="en-US" w:eastAsia="zh-CN"/>
        </w:rPr>
        <w:t>每次报价须在基价基础上同比例调整</w:t>
      </w:r>
      <w:r>
        <w:rPr>
          <w:rFonts w:hint="eastAsia"/>
          <w:b/>
        </w:rPr>
        <w:t>；</w:t>
      </w:r>
    </w:p>
    <w:p w14:paraId="6ACF4F88">
      <w:pPr>
        <w:pStyle w:val="7"/>
        <w:numPr>
          <w:ilvl w:val="255"/>
          <w:numId w:val="0"/>
        </w:numPr>
        <w:spacing w:line="360" w:lineRule="auto"/>
        <w:ind w:left="420"/>
        <w:rPr>
          <w:rFonts w:hint="eastAsia"/>
          <w:b/>
        </w:rPr>
      </w:pPr>
      <w:r>
        <w:rPr>
          <w:rFonts w:hint="eastAsia"/>
          <w:b/>
        </w:rPr>
        <w:t>2.5.4电子版投标文件格式</w:t>
      </w:r>
    </w:p>
    <w:p w14:paraId="7CB40C0F">
      <w:pPr>
        <w:pStyle w:val="7"/>
        <w:numPr>
          <w:ilvl w:val="0"/>
          <w:numId w:val="1"/>
        </w:numPr>
        <w:spacing w:line="360" w:lineRule="auto"/>
      </w:pPr>
      <w:r>
        <w:rPr>
          <w:rFonts w:hint="eastAsia"/>
          <w:b/>
        </w:rPr>
        <w:t>《</w:t>
      </w:r>
      <w:r>
        <w:rPr>
          <w:rFonts w:hint="eastAsia"/>
          <w:b/>
          <w:lang w:eastAsia="zh-CN"/>
        </w:rPr>
        <w:t>2024年中国重汽集团手持终端设备维修项目分项报价明细</w:t>
      </w:r>
      <w:r>
        <w:rPr>
          <w:rFonts w:hint="eastAsia"/>
          <w:b/>
        </w:rPr>
        <w:t>》”</w:t>
      </w:r>
      <w:r>
        <w:rPr>
          <w:rFonts w:hint="eastAsia"/>
        </w:rPr>
        <w:t>文件格式均为Excel表格，且不允许修改格式，若不按此格式进行报价，则视为无效报价。</w:t>
      </w:r>
    </w:p>
    <w:p w14:paraId="01BA50BA">
      <w:pPr>
        <w:pStyle w:val="7"/>
        <w:numPr>
          <w:ilvl w:val="0"/>
          <w:numId w:val="1"/>
        </w:numPr>
        <w:spacing w:line="360" w:lineRule="auto"/>
      </w:pPr>
      <w:r>
        <w:rPr>
          <w:rFonts w:hint="eastAsia"/>
          <w:b/>
        </w:rPr>
        <w:t>《</w:t>
      </w:r>
      <w:r>
        <w:rPr>
          <w:rFonts w:hint="eastAsia"/>
          <w:b/>
          <w:lang w:eastAsia="zh-CN"/>
        </w:rPr>
        <w:t>2024年中国重汽集团手持终端设备维修项目分项报价明细</w:t>
      </w:r>
      <w:r>
        <w:rPr>
          <w:rFonts w:hint="eastAsia"/>
          <w:b/>
        </w:rPr>
        <w:t>》”</w:t>
      </w:r>
      <w:r>
        <w:rPr>
          <w:rFonts w:hint="eastAsia"/>
        </w:rPr>
        <w:t>中条目不允许增删、改动、筛选、隐藏，尤其是“序号”列，若有则视为无效报价。</w:t>
      </w:r>
    </w:p>
    <w:p w14:paraId="193921B2">
      <w:pPr>
        <w:pStyle w:val="7"/>
        <w:numPr>
          <w:ilvl w:val="0"/>
          <w:numId w:val="1"/>
        </w:numPr>
        <w:spacing w:line="360" w:lineRule="auto"/>
        <w:rPr>
          <w:rFonts w:hint="eastAsia"/>
          <w:b/>
        </w:rPr>
      </w:pPr>
      <w:r>
        <w:rPr>
          <w:rFonts w:hint="eastAsia"/>
          <w:b/>
        </w:rPr>
        <w:t>《</w:t>
      </w:r>
      <w:r>
        <w:rPr>
          <w:rFonts w:hint="eastAsia"/>
          <w:b/>
          <w:lang w:eastAsia="zh-CN"/>
        </w:rPr>
        <w:t>2024年中国重汽集团手持终端设备维修项目分项报价明细</w:t>
      </w:r>
      <w:r>
        <w:rPr>
          <w:rFonts w:hint="eastAsia"/>
          <w:b/>
        </w:rPr>
        <w:t>》”</w:t>
      </w:r>
      <w:r>
        <w:rPr>
          <w:rFonts w:hint="eastAsia"/>
        </w:rPr>
        <w:t>Excel表格不要存在数据引用、链接、运算、样式、合并单元格等相关内容。</w:t>
      </w:r>
    </w:p>
    <w:p w14:paraId="681DA4A0">
      <w:pPr>
        <w:pStyle w:val="7"/>
        <w:spacing w:line="360" w:lineRule="auto"/>
        <w:ind w:firstLine="422" w:firstLineChars="200"/>
        <w:rPr>
          <w:b/>
        </w:rPr>
      </w:pPr>
      <w:r>
        <w:rPr>
          <w:rFonts w:hint="eastAsia"/>
          <w:b/>
        </w:rPr>
        <w:t>3.报价：</w:t>
      </w:r>
    </w:p>
    <w:p w14:paraId="073BA313">
      <w:pPr>
        <w:pStyle w:val="7"/>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w:t>
      </w:r>
    </w:p>
    <w:p w14:paraId="247DBE52">
      <w:pPr>
        <w:pStyle w:val="7"/>
        <w:spacing w:line="360" w:lineRule="auto"/>
        <w:ind w:firstLine="420" w:firstLineChars="200"/>
      </w:pPr>
      <w:r>
        <w:rPr>
          <w:rFonts w:hint="eastAsia"/>
        </w:rPr>
        <w:t>详见本招标书之“第二章 投标文件编制”之“三、投标文件格式要求”之“格式3”。</w:t>
      </w:r>
    </w:p>
    <w:p w14:paraId="710F1E92">
      <w:pPr>
        <w:autoSpaceDE w:val="0"/>
        <w:autoSpaceDN w:val="0"/>
        <w:adjustRightInd w:val="0"/>
        <w:spacing w:line="360" w:lineRule="auto"/>
        <w:ind w:firstLine="420" w:firstLineChars="200"/>
        <w:jc w:val="left"/>
        <w:rPr>
          <w:rFonts w:ascii="宋体" w:hAnsi="Courier New"/>
          <w:highlight w:val="yellow"/>
        </w:rPr>
      </w:pPr>
      <w:r>
        <w:rPr>
          <w:rFonts w:hint="eastAsia" w:ascii="宋体" w:hAnsi="Courier New"/>
          <w:highlight w:val="yellow"/>
        </w:rPr>
        <w:t>⑵所有单位不含税金额：元（人民币），税率</w:t>
      </w:r>
      <w:r>
        <w:rPr>
          <w:rFonts w:hint="eastAsia" w:ascii="宋体" w:hAnsi="Courier New"/>
          <w:highlight w:val="yellow"/>
          <w:lang w:val="en-US" w:eastAsia="zh-CN"/>
        </w:rPr>
        <w:t>13%</w:t>
      </w:r>
      <w:r>
        <w:rPr>
          <w:rFonts w:hint="eastAsia" w:ascii="宋体" w:hAnsi="Courier New"/>
          <w:highlight w:val="yellow"/>
          <w:lang w:eastAsia="zh-CN"/>
        </w:rPr>
        <w:t>：</w:t>
      </w:r>
      <w:r>
        <w:rPr>
          <w:rFonts w:hint="eastAsia" w:ascii="宋体" w:hAnsi="Courier New"/>
          <w:highlight w:val="yellow"/>
        </w:rPr>
        <w:t>价税合计金额：</w:t>
      </w:r>
      <w:r>
        <w:rPr>
          <w:rFonts w:hint="eastAsia" w:ascii="宋体" w:hAnsi="Courier New"/>
          <w:highlight w:val="yellow"/>
          <w:lang w:val="en-US" w:eastAsia="zh-CN"/>
        </w:rPr>
        <w:t>元</w:t>
      </w:r>
      <w:r>
        <w:rPr>
          <w:rFonts w:hint="eastAsia" w:ascii="宋体" w:hAnsi="Courier New"/>
          <w:highlight w:val="yellow"/>
        </w:rPr>
        <w:t>（人民币）；</w:t>
      </w:r>
      <w:r>
        <w:rPr>
          <w:rFonts w:ascii="宋体" w:hAnsi="Courier New"/>
          <w:highlight w:val="yellow"/>
        </w:rPr>
        <w:t xml:space="preserve"> </w:t>
      </w:r>
    </w:p>
    <w:p w14:paraId="4709EA57">
      <w:pPr>
        <w:pStyle w:val="7"/>
        <w:spacing w:line="360" w:lineRule="auto"/>
        <w:ind w:firstLine="420" w:firstLineChars="200"/>
        <w:rPr>
          <w:rFonts w:hint="eastAsia"/>
        </w:rPr>
      </w:pPr>
      <w:r>
        <w:rPr>
          <w:rFonts w:hint="eastAsia" w:ascii="Calibri" w:hAnsi="宋体"/>
        </w:rPr>
        <w:t>⑶付款</w:t>
      </w:r>
      <w:r>
        <w:rPr>
          <w:rFonts w:hint="eastAsia" w:ascii="Calibri" w:hAnsi="Calibri"/>
        </w:rPr>
        <w:t>结算方式：</w:t>
      </w:r>
      <w:r>
        <w:rPr>
          <w:rFonts w:hint="eastAsia" w:hAnsi="宋体" w:cs="宋体"/>
          <w:highlight w:val="yellow"/>
        </w:rPr>
        <w:t>付款账期为3个月</w:t>
      </w:r>
      <w:r>
        <w:rPr>
          <w:rFonts w:hint="eastAsia" w:hAnsi="宋体" w:cs="宋体"/>
          <w:highlight w:val="yellow"/>
          <w:lang w:eastAsia="zh-CN"/>
        </w:rPr>
        <w:t>，</w:t>
      </w:r>
      <w:r>
        <w:rPr>
          <w:rFonts w:hint="eastAsia" w:ascii="Calibri" w:hAnsi="Calibri"/>
          <w:highlight w:val="yellow"/>
          <w:u w:val="single"/>
        </w:rPr>
        <w:t>半年期商</w:t>
      </w:r>
      <w:r>
        <w:rPr>
          <w:rFonts w:hint="eastAsia" w:ascii="Calibri" w:hAnsi="Calibri"/>
          <w:highlight w:val="yellow"/>
          <w:u w:val="single"/>
          <w:lang w:val="en-US" w:eastAsia="zh-CN"/>
        </w:rPr>
        <w:t>业</w:t>
      </w:r>
      <w:r>
        <w:rPr>
          <w:rFonts w:hint="eastAsia" w:ascii="Calibri" w:hAnsi="Calibri"/>
          <w:highlight w:val="yellow"/>
          <w:u w:val="single"/>
        </w:rPr>
        <w:t>汇票</w:t>
      </w:r>
      <w:r>
        <w:rPr>
          <w:rFonts w:hint="eastAsia" w:ascii="Calibri" w:hAnsi="Calibri"/>
          <w:u w:val="single"/>
        </w:rPr>
        <w:t>，</w:t>
      </w:r>
      <w:r>
        <w:rPr>
          <w:rFonts w:hint="eastAsia" w:ascii="Calibri" w:hAnsi="Calibri"/>
        </w:rPr>
        <w:t>具体以双方最终签署的合同为准。</w:t>
      </w:r>
      <w:r>
        <w:rPr>
          <w:rFonts w:hint="eastAsia"/>
        </w:rPr>
        <w:t xml:space="preserve"> </w:t>
      </w:r>
    </w:p>
    <w:p w14:paraId="7C8916DB">
      <w:pPr>
        <w:pStyle w:val="7"/>
        <w:spacing w:line="360" w:lineRule="auto"/>
        <w:ind w:left="420" w:leftChars="200" w:firstLine="0" w:firstLineChars="0"/>
        <w:rPr>
          <w:ins w:id="0" w:author="JonMMx 2000" w:date="2021-03-16T09:55:00Z"/>
          <w:rFonts w:hint="eastAsia"/>
        </w:rPr>
      </w:pPr>
      <w:r>
        <w:rPr>
          <w:rFonts w:hint="eastAsia" w:ascii="Calibri" w:hAnsi="宋体"/>
          <w:highlight w:val="yellow"/>
        </w:rPr>
        <w:t>⑷</w:t>
      </w:r>
      <w:r>
        <w:rPr>
          <w:rFonts w:hint="eastAsia" w:ascii="Calibri" w:hAnsi="宋体"/>
          <w:highlight w:val="yellow"/>
          <w:lang w:val="en-US" w:eastAsia="zh-CN"/>
        </w:rPr>
        <w:t>投标最高限价：含税104万元，税率13%。</w:t>
      </w:r>
    </w:p>
    <w:p w14:paraId="577D6EF5">
      <w:pPr>
        <w:autoSpaceDE w:val="0"/>
        <w:autoSpaceDN w:val="0"/>
        <w:adjustRightInd w:val="0"/>
        <w:spacing w:line="360" w:lineRule="auto"/>
        <w:jc w:val="left"/>
        <w:rPr>
          <w:b/>
          <w:highlight w:val="yellow"/>
        </w:rPr>
      </w:pPr>
      <w:r>
        <w:rPr>
          <w:rFonts w:hint="eastAsia"/>
          <w:b/>
        </w:rPr>
        <w:t>4、</w:t>
      </w:r>
      <w:r>
        <w:rPr>
          <w:rFonts w:hint="eastAsia"/>
          <w:b/>
          <w:highlight w:val="yellow"/>
        </w:rPr>
        <w:t>付款方式：半年期商业汇票（包括银行承兑汇票和商业承兑汇票），</w:t>
      </w:r>
    </w:p>
    <w:p w14:paraId="53180CAF">
      <w:pPr>
        <w:pStyle w:val="7"/>
        <w:spacing w:line="360" w:lineRule="auto"/>
        <w:ind w:firstLine="420" w:firstLineChars="200"/>
      </w:pPr>
      <w:r>
        <w:rPr>
          <w:rFonts w:hint="eastAsia"/>
        </w:rPr>
        <w:t>（1）</w:t>
      </w:r>
      <w:r>
        <w:rPr>
          <w:rFonts w:hint="eastAsia"/>
          <w:lang w:val="en-US" w:eastAsia="zh-CN"/>
        </w:rPr>
        <w:t>维修完毕后</w:t>
      </w:r>
      <w:r>
        <w:rPr>
          <w:rFonts w:hint="eastAsia"/>
        </w:rPr>
        <w:t>全部出具</w:t>
      </w:r>
      <w:r>
        <w:rPr>
          <w:rFonts w:hint="eastAsia"/>
          <w:lang w:val="en-US" w:eastAsia="zh-CN"/>
        </w:rPr>
        <w:t>维修</w:t>
      </w:r>
      <w:r>
        <w:rPr>
          <w:rFonts w:hint="eastAsia"/>
        </w:rPr>
        <w:t>检测报告，经双方验收无误，卖方提交金额为合同价款90%的收据原件及合同全额增值税专用发票，并附带该套合同检测报告的原件，经买方依照财务制度审核无误后</w:t>
      </w:r>
      <w:r>
        <w:rPr>
          <w:rFonts w:hint="eastAsia"/>
          <w:lang w:val="en-US" w:eastAsia="zh-CN"/>
        </w:rPr>
        <w:t>3个月</w:t>
      </w:r>
      <w:r>
        <w:rPr>
          <w:rFonts w:hint="eastAsia"/>
        </w:rPr>
        <w:t>支付。</w:t>
      </w:r>
    </w:p>
    <w:p w14:paraId="549E6393">
      <w:pPr>
        <w:spacing w:line="540" w:lineRule="exact"/>
        <w:ind w:firstLine="420" w:firstLineChars="200"/>
        <w:rPr>
          <w:rFonts w:ascii="宋体" w:hAnsi="Courier New"/>
        </w:rPr>
      </w:pPr>
      <w:r>
        <w:rPr>
          <w:rFonts w:hint="eastAsia" w:ascii="宋体" w:hAnsi="Courier New"/>
        </w:rPr>
        <w:t>（2）合同总价款的10%作为本合同约定的质量保证金，质量保证金在质量保证期内不计利息。质保期满后，卖方向买方提交金额为合同价款10%的收据（正本一份，复印件二份）及设备使用单位的使用情况说明，经买方依照财务制度审核无误后支付。如有质量问题，质量保证金予以相应扣除。</w:t>
      </w:r>
    </w:p>
    <w:p w14:paraId="25206B98">
      <w:pPr>
        <w:pStyle w:val="7"/>
        <w:spacing w:line="360" w:lineRule="auto"/>
        <w:ind w:firstLine="422" w:firstLineChars="200"/>
        <w:rPr>
          <w:b/>
        </w:rPr>
      </w:pPr>
      <w:r>
        <w:rPr>
          <w:rFonts w:hint="eastAsia"/>
          <w:b/>
        </w:rPr>
        <w:t>5.技术规范及服务</w:t>
      </w:r>
    </w:p>
    <w:p w14:paraId="22BF31F5">
      <w:pPr>
        <w:pStyle w:val="7"/>
        <w:spacing w:line="360" w:lineRule="auto"/>
        <w:ind w:firstLine="420" w:firstLineChars="200"/>
      </w:pPr>
      <w:r>
        <w:rPr>
          <w:rFonts w:hint="eastAsia"/>
        </w:rPr>
        <w:t>⑴投标人应与招标人指派的答疑人员充分沟通，理解认可并接受相关技术规范及服务要求。</w:t>
      </w:r>
    </w:p>
    <w:p w14:paraId="74B69C8E">
      <w:pPr>
        <w:pStyle w:val="7"/>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4E187E76">
      <w:pPr>
        <w:pStyle w:val="7"/>
        <w:spacing w:line="360" w:lineRule="auto"/>
        <w:ind w:firstLine="422" w:firstLineChars="200"/>
        <w:rPr>
          <w:b/>
        </w:rPr>
      </w:pPr>
      <w:r>
        <w:rPr>
          <w:rFonts w:hint="eastAsia"/>
          <w:b/>
        </w:rPr>
        <w:t>6.其他</w:t>
      </w:r>
    </w:p>
    <w:p w14:paraId="297BF5E3">
      <w:pPr>
        <w:pStyle w:val="7"/>
        <w:spacing w:line="360" w:lineRule="auto"/>
        <w:ind w:firstLine="420" w:firstLineChars="200"/>
      </w:pPr>
      <w:r>
        <w:rPr>
          <w:rFonts w:hint="eastAsia"/>
        </w:rPr>
        <w:t>投标人须认可招标人由于招标人上级集团公司政策变化引起的随时终止项目的要求。如投标人不认可、不接受，则投标人在本招标书“第二章 投标文件编制”之“相关条款偏离表（含商务偏离及技术偏离）”中注明“不接受”字，招标人将视之为主动弃标。</w:t>
      </w:r>
    </w:p>
    <w:p w14:paraId="09DE7F5B">
      <w:pPr>
        <w:pStyle w:val="7"/>
        <w:spacing w:line="360" w:lineRule="auto"/>
        <w:ind w:firstLine="420" w:firstLineChars="200"/>
      </w:pPr>
      <w:r>
        <w:rPr>
          <w:rFonts w:hint="eastAsia"/>
        </w:rPr>
        <w:t>其余未尽事宜，均按合同约定。</w:t>
      </w:r>
    </w:p>
    <w:p w14:paraId="745827D6">
      <w:pPr>
        <w:pStyle w:val="7"/>
        <w:spacing w:line="360" w:lineRule="auto"/>
        <w:ind w:firstLine="422" w:firstLineChars="200"/>
        <w:rPr>
          <w:b/>
        </w:rPr>
      </w:pPr>
      <w:r>
        <w:rPr>
          <w:rFonts w:hint="eastAsia"/>
          <w:b/>
        </w:rPr>
        <w:t>7.要求招标人或相关合同签订单位提供的配合，在标书文件中说明。</w:t>
      </w:r>
    </w:p>
    <w:p w14:paraId="7A178DE5">
      <w:pPr>
        <w:pStyle w:val="7"/>
        <w:spacing w:line="360" w:lineRule="auto"/>
        <w:rPr>
          <w:rFonts w:ascii="黑体" w:eastAsia="黑体"/>
          <w:b/>
          <w:bCs/>
          <w:sz w:val="28"/>
        </w:rPr>
      </w:pPr>
      <w:r>
        <w:rPr>
          <w:rFonts w:hint="eastAsia" w:ascii="黑体" w:eastAsia="黑体"/>
          <w:b/>
          <w:bCs/>
          <w:sz w:val="28"/>
        </w:rPr>
        <w:t>七、投标、开标、评标</w:t>
      </w:r>
    </w:p>
    <w:p w14:paraId="6EB66E0F">
      <w:pPr>
        <w:pStyle w:val="7"/>
        <w:spacing w:line="360" w:lineRule="auto"/>
        <w:ind w:firstLine="420" w:firstLineChars="200"/>
      </w:pPr>
      <w:r>
        <w:rPr>
          <w:rFonts w:hint="eastAsia"/>
        </w:rPr>
        <w:t>1.投标保证金：</w:t>
      </w:r>
    </w:p>
    <w:p w14:paraId="0E18662B">
      <w:pPr>
        <w:pStyle w:val="7"/>
        <w:spacing w:line="360" w:lineRule="auto"/>
        <w:ind w:firstLine="420" w:firstLineChars="200"/>
      </w:pPr>
      <w:r>
        <w:rPr>
          <w:rFonts w:hint="eastAsia" w:hAnsi="宋体"/>
        </w:rPr>
        <w:t>⑴</w:t>
      </w:r>
      <w:r>
        <w:rPr>
          <w:rFonts w:hint="eastAsia"/>
          <w:highlight w:val="yellow"/>
        </w:rPr>
        <w:t>投标人向招标人财务部门缴纳</w:t>
      </w:r>
      <w:r>
        <w:rPr>
          <w:rFonts w:hint="eastAsia"/>
          <w:highlight w:val="yellow"/>
          <w:u w:val="single"/>
          <w:lang w:val="en-US" w:eastAsia="zh-CN"/>
        </w:rPr>
        <w:t>20000</w:t>
      </w:r>
      <w:r>
        <w:rPr>
          <w:rFonts w:hint="eastAsia"/>
          <w:highlight w:val="yellow"/>
          <w:u w:val="single"/>
        </w:rPr>
        <w:t>元</w:t>
      </w:r>
      <w:r>
        <w:rPr>
          <w:rFonts w:hint="eastAsia"/>
          <w:highlight w:val="yellow"/>
        </w:rPr>
        <w:t>（人民币）</w:t>
      </w:r>
      <w:r>
        <w:rPr>
          <w:rFonts w:hint="eastAsia"/>
        </w:rPr>
        <w:t>，作为投标人本次投标的保证金。</w:t>
      </w:r>
    </w:p>
    <w:p w14:paraId="4727A2C7">
      <w:pPr>
        <w:pStyle w:val="7"/>
        <w:spacing w:line="360" w:lineRule="auto"/>
        <w:ind w:firstLine="420" w:firstLineChars="200"/>
      </w:pPr>
      <w:r>
        <w:rPr>
          <w:rFonts w:hint="eastAsia" w:hAnsi="宋体"/>
        </w:rPr>
        <w:t>⑵</w:t>
      </w:r>
      <w:r>
        <w:rPr>
          <w:rFonts w:hint="eastAsia"/>
        </w:rPr>
        <w:t>缴纳方式：电汇或网银</w:t>
      </w:r>
      <w:r>
        <w:rPr>
          <w:rFonts w:hint="eastAsia"/>
          <w:lang w:eastAsia="zh-CN"/>
        </w:rPr>
        <w:t>，</w:t>
      </w:r>
      <w:r>
        <w:rPr>
          <w:rFonts w:hint="eastAsia"/>
        </w:rPr>
        <w:t>投标保证金应从基本账户转入</w:t>
      </w:r>
      <w:r>
        <w:rPr>
          <w:rFonts w:hint="eastAsia"/>
          <w:szCs w:val="22"/>
          <w:highlight w:val="yellow"/>
        </w:rPr>
        <w:t>需备注“</w:t>
      </w:r>
      <w:r>
        <w:rPr>
          <w:rFonts w:hint="eastAsia"/>
          <w:b/>
          <w:lang w:eastAsia="zh-CN"/>
        </w:rPr>
        <w:t>中国重汽集团手持终端设备维修项目</w:t>
      </w:r>
      <w:r>
        <w:rPr>
          <w:rFonts w:hint="eastAsia"/>
          <w:szCs w:val="22"/>
          <w:highlight w:val="yellow"/>
        </w:rPr>
        <w:t>投标保证金”</w:t>
      </w:r>
      <w:r>
        <w:rPr>
          <w:rFonts w:hint="eastAsia"/>
        </w:rPr>
        <w:t>；</w:t>
      </w:r>
    </w:p>
    <w:p w14:paraId="2AAFB983">
      <w:pPr>
        <w:pStyle w:val="7"/>
        <w:spacing w:line="360" w:lineRule="auto"/>
        <w:ind w:firstLine="420" w:firstLineChars="200"/>
      </w:pPr>
      <w:r>
        <w:rPr>
          <w:rFonts w:hint="eastAsia" w:hAnsi="宋体"/>
        </w:rPr>
        <w:t>⑶</w:t>
      </w:r>
      <w:r>
        <w:rPr>
          <w:rFonts w:hint="eastAsia"/>
        </w:rPr>
        <w:t>接收单位：中国重型汽车集团有限公司；</w:t>
      </w:r>
    </w:p>
    <w:p w14:paraId="27085BF5">
      <w:pPr>
        <w:pStyle w:val="7"/>
        <w:spacing w:line="360" w:lineRule="auto"/>
        <w:ind w:firstLine="420" w:firstLineChars="200"/>
      </w:pPr>
      <w:r>
        <w:rPr>
          <w:rFonts w:hint="eastAsia" w:hAnsi="宋体"/>
        </w:rPr>
        <w:t>⑷</w:t>
      </w:r>
      <w:r>
        <w:rPr>
          <w:rFonts w:hint="eastAsia"/>
        </w:rPr>
        <w:t>转账信息：</w:t>
      </w:r>
    </w:p>
    <w:tbl>
      <w:tblPr>
        <w:tblStyle w:val="16"/>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1014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419632FF">
            <w:pPr>
              <w:pStyle w:val="7"/>
              <w:ind w:firstLine="420" w:firstLineChars="200"/>
            </w:pPr>
            <w:r>
              <w:rPr>
                <w:rFonts w:hint="eastAsia"/>
              </w:rPr>
              <w:t>开户银行：</w:t>
            </w:r>
            <w:r>
              <w:t>中国</w:t>
            </w:r>
            <w:r>
              <w:rPr>
                <w:rFonts w:hint="eastAsia"/>
                <w:lang w:val="en-US" w:eastAsia="zh-CN"/>
              </w:rPr>
              <w:t>工商</w:t>
            </w:r>
            <w:r>
              <w:t>银行济南天桥支行</w:t>
            </w:r>
          </w:p>
        </w:tc>
      </w:tr>
      <w:tr w14:paraId="0963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60EE1C32">
            <w:pPr>
              <w:pStyle w:val="7"/>
              <w:ind w:firstLine="420" w:firstLineChars="200"/>
            </w:pPr>
            <w:r>
              <w:rPr>
                <w:rFonts w:hint="eastAsia"/>
              </w:rPr>
              <w:t>户名：中国重型汽车集团有限公司</w:t>
            </w:r>
          </w:p>
        </w:tc>
      </w:tr>
      <w:tr w14:paraId="6685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A615655">
            <w:pPr>
              <w:pStyle w:val="7"/>
              <w:ind w:firstLine="420" w:firstLineChars="200"/>
              <w:rPr>
                <w:rFonts w:hint="default" w:eastAsia="宋体"/>
                <w:lang w:val="en-US" w:eastAsia="zh-CN"/>
              </w:rPr>
            </w:pPr>
            <w:r>
              <w:rPr>
                <w:rFonts w:hint="eastAsia"/>
              </w:rPr>
              <w:t>账号：</w:t>
            </w:r>
            <w:r>
              <w:rPr>
                <w:rFonts w:hint="eastAsia"/>
                <w:lang w:val="en-US" w:eastAsia="zh-CN"/>
              </w:rPr>
              <w:t>1602005019200063284</w:t>
            </w:r>
          </w:p>
        </w:tc>
      </w:tr>
      <w:tr w14:paraId="14E7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79AEB0F4">
            <w:pPr>
              <w:pStyle w:val="7"/>
              <w:ind w:firstLine="420" w:firstLineChars="200"/>
            </w:pPr>
            <w:r>
              <w:rPr>
                <w:rFonts w:hint="eastAsia"/>
              </w:rPr>
              <w:t>纳税人识别号：</w:t>
            </w:r>
            <w:r>
              <w:t>91370000614140905P</w:t>
            </w:r>
          </w:p>
        </w:tc>
      </w:tr>
    </w:tbl>
    <w:p w14:paraId="65504C50">
      <w:pPr>
        <w:pStyle w:val="7"/>
        <w:spacing w:line="360" w:lineRule="auto"/>
        <w:ind w:firstLine="420" w:firstLineChars="200"/>
      </w:pPr>
      <w:r>
        <w:rPr>
          <w:rFonts w:hint="eastAsia"/>
        </w:rPr>
        <w:t>⑸</w:t>
      </w:r>
      <w:r>
        <w:rPr>
          <w:rFonts w:hint="eastAsia"/>
          <w:highlight w:val="yellow"/>
        </w:rPr>
        <w:t>保证金截止时间：</w:t>
      </w:r>
      <w:r>
        <w:rPr>
          <w:rFonts w:hint="eastAsia"/>
          <w:highlight w:val="yellow"/>
          <w:lang w:eastAsia="zh-CN"/>
        </w:rPr>
        <w:t>2024</w:t>
      </w:r>
      <w:r>
        <w:rPr>
          <w:rFonts w:hint="eastAsia"/>
          <w:highlight w:val="yellow"/>
        </w:rPr>
        <w:t>年</w:t>
      </w:r>
      <w:r>
        <w:rPr>
          <w:rFonts w:hint="eastAsia"/>
          <w:highlight w:val="yellow"/>
          <w:lang w:val="en-US" w:eastAsia="zh-CN"/>
        </w:rPr>
        <w:t>9</w:t>
      </w:r>
      <w:r>
        <w:rPr>
          <w:rFonts w:hint="eastAsia"/>
          <w:highlight w:val="yellow"/>
        </w:rPr>
        <w:t>月</w:t>
      </w:r>
      <w:r>
        <w:rPr>
          <w:rFonts w:hint="eastAsia"/>
          <w:highlight w:val="yellow"/>
          <w:lang w:val="en-US" w:eastAsia="zh-CN"/>
        </w:rPr>
        <w:t>13</w:t>
      </w:r>
      <w:r>
        <w:rPr>
          <w:rFonts w:hint="eastAsia"/>
          <w:highlight w:val="yellow"/>
        </w:rPr>
        <w:t>日17时</w:t>
      </w:r>
      <w:r>
        <w:rPr>
          <w:highlight w:val="yellow"/>
        </w:rPr>
        <w:t>00</w:t>
      </w:r>
      <w:r>
        <w:rPr>
          <w:rFonts w:hint="eastAsia"/>
          <w:highlight w:val="yellow"/>
        </w:rPr>
        <w:t>分前</w:t>
      </w:r>
    </w:p>
    <w:p w14:paraId="3A649B21">
      <w:pPr>
        <w:pStyle w:val="7"/>
        <w:spacing w:line="360" w:lineRule="auto"/>
        <w:ind w:firstLine="420" w:firstLineChars="200"/>
      </w:pPr>
      <w:r>
        <w:rPr>
          <w:rFonts w:hint="eastAsia"/>
        </w:rPr>
        <w:t>⑹说明：</w:t>
      </w:r>
    </w:p>
    <w:p w14:paraId="5BDC80D2">
      <w:pPr>
        <w:pStyle w:val="7"/>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“三、投标文件格式要求”之格式8相关要求）</w:t>
      </w:r>
    </w:p>
    <w:p w14:paraId="4A448477">
      <w:pPr>
        <w:pStyle w:val="7"/>
        <w:spacing w:line="360" w:lineRule="auto"/>
        <w:ind w:firstLine="420" w:firstLineChars="200"/>
      </w:pPr>
      <w:r>
        <w:rPr>
          <w:rFonts w:hint="eastAsia"/>
        </w:rPr>
        <w:t>(b)投标人在向招标人出示《投标保证金缴纳凭证》后方可进行投标。</w:t>
      </w:r>
    </w:p>
    <w:p w14:paraId="0772E390">
      <w:pPr>
        <w:pStyle w:val="7"/>
        <w:spacing w:line="360" w:lineRule="auto"/>
        <w:ind w:firstLine="420" w:firstLineChars="200"/>
      </w:pPr>
      <w:r>
        <w:rPr>
          <w:rFonts w:hint="eastAsia"/>
        </w:rPr>
        <w:t>(c)发生以下情况时，项目实施单位有权没收保证金：</w:t>
      </w:r>
    </w:p>
    <w:p w14:paraId="55BDE173">
      <w:pPr>
        <w:pStyle w:val="7"/>
        <w:spacing w:line="360" w:lineRule="auto"/>
        <w:ind w:left="1260" w:leftChars="400" w:hanging="420" w:hangingChars="200"/>
      </w:pPr>
      <w:r>
        <w:rPr>
          <w:rFonts w:hint="eastAsia"/>
        </w:rPr>
        <w:t>a）截至开标前3天，投标人无正当理由且未以书面形式递交说明而在投标截止日不来投标的；</w:t>
      </w:r>
    </w:p>
    <w:p w14:paraId="2D3C4082">
      <w:pPr>
        <w:pStyle w:val="7"/>
        <w:spacing w:line="360" w:lineRule="auto"/>
        <w:ind w:left="420" w:leftChars="200" w:firstLine="420" w:firstLineChars="200"/>
      </w:pPr>
      <w:r>
        <w:rPr>
          <w:rFonts w:hint="eastAsia"/>
        </w:rPr>
        <w:t>b）投标人递送投标文件后，无正当理由放弃投标的；</w:t>
      </w:r>
    </w:p>
    <w:p w14:paraId="270E69E3">
      <w:pPr>
        <w:pStyle w:val="7"/>
        <w:spacing w:line="360" w:lineRule="auto"/>
        <w:ind w:left="420" w:leftChars="200" w:firstLine="420" w:firstLineChars="200"/>
      </w:pPr>
      <w:r>
        <w:rPr>
          <w:rFonts w:hint="eastAsia"/>
        </w:rPr>
        <w:t>c）自中标通知书发出之日起30日内，中标人无正当理由不签订合同的；</w:t>
      </w:r>
    </w:p>
    <w:p w14:paraId="2E1CA341">
      <w:pPr>
        <w:pStyle w:val="7"/>
        <w:spacing w:line="360" w:lineRule="auto"/>
        <w:ind w:left="420" w:leftChars="200" w:firstLine="420" w:firstLineChars="200"/>
      </w:pPr>
      <w:r>
        <w:rPr>
          <w:rFonts w:hint="eastAsia"/>
        </w:rPr>
        <w:t>d）投标人在投标过程中被查实有串标、围标、陪标等违规违纪行为的；</w:t>
      </w:r>
    </w:p>
    <w:p w14:paraId="747CC9D2">
      <w:pPr>
        <w:pStyle w:val="7"/>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14:paraId="6D1A0E76">
      <w:pPr>
        <w:pStyle w:val="7"/>
        <w:spacing w:line="360" w:lineRule="auto"/>
        <w:ind w:firstLine="420" w:firstLineChars="200"/>
      </w:pPr>
      <w:r>
        <w:rPr>
          <w:rFonts w:hint="eastAsia"/>
        </w:rPr>
        <w:t>2.开标</w:t>
      </w:r>
    </w:p>
    <w:p w14:paraId="1A537B6B">
      <w:pPr>
        <w:pStyle w:val="7"/>
        <w:spacing w:line="360" w:lineRule="auto"/>
        <w:ind w:firstLine="420" w:firstLineChars="200"/>
      </w:pPr>
      <w:r>
        <w:rPr>
          <w:rFonts w:hint="eastAsia"/>
        </w:rPr>
        <w:t>（1）本次招标的开标、评标由招标人依法组织实施，本次招标采用技术标和商务标分级开标的模式。</w:t>
      </w:r>
    </w:p>
    <w:p w14:paraId="44727677">
      <w:pPr>
        <w:pStyle w:val="7"/>
        <w:spacing w:line="360" w:lineRule="auto"/>
        <w:ind w:firstLine="420" w:firstLineChars="200"/>
      </w:pPr>
      <w:r>
        <w:rPr>
          <w:rFonts w:hint="eastAsia"/>
        </w:rPr>
        <w:t>（2）本项目开标时间和地点见投标人须知前附表。开标会议由招标人组织并主持。招标人邀请各投标人派员参加开标会议。投标人未参加开标的，视同认可开标结果。</w:t>
      </w:r>
    </w:p>
    <w:p w14:paraId="3436900F">
      <w:pPr>
        <w:pStyle w:val="7"/>
        <w:spacing w:line="360" w:lineRule="auto"/>
        <w:ind w:firstLine="420" w:firstLineChars="200"/>
      </w:pPr>
      <w:r>
        <w:rPr>
          <w:rFonts w:hint="eastAsia"/>
        </w:rPr>
        <w:t>（3）开标程序</w:t>
      </w:r>
    </w:p>
    <w:p w14:paraId="6C21811C">
      <w:pPr>
        <w:pStyle w:val="7"/>
        <w:spacing w:line="360" w:lineRule="auto"/>
        <w:ind w:firstLine="420" w:firstLineChars="200"/>
      </w:pPr>
      <w:r>
        <w:rPr>
          <w:rFonts w:hint="eastAsia"/>
        </w:rPr>
        <w:t>（a）宣布开标会议开始。</w:t>
      </w:r>
    </w:p>
    <w:p w14:paraId="0148FBC8">
      <w:pPr>
        <w:pStyle w:val="7"/>
        <w:spacing w:line="360" w:lineRule="auto"/>
        <w:ind w:firstLine="420" w:firstLineChars="200"/>
      </w:pPr>
      <w:r>
        <w:rPr>
          <w:rFonts w:hint="eastAsia"/>
        </w:rPr>
        <w:t>（b）介绍与会人员。</w:t>
      </w:r>
    </w:p>
    <w:p w14:paraId="6519624D">
      <w:pPr>
        <w:pStyle w:val="7"/>
        <w:spacing w:line="360" w:lineRule="auto"/>
        <w:ind w:firstLine="420" w:firstLineChars="200"/>
      </w:pPr>
      <w:r>
        <w:rPr>
          <w:rFonts w:hint="eastAsia"/>
        </w:rPr>
        <w:t>（c）核验投标人资格证件。</w:t>
      </w:r>
    </w:p>
    <w:p w14:paraId="68F0F8B1">
      <w:pPr>
        <w:pStyle w:val="7"/>
        <w:spacing w:line="360" w:lineRule="auto"/>
        <w:ind w:firstLine="420" w:firstLineChars="200"/>
      </w:pPr>
      <w:r>
        <w:rPr>
          <w:rFonts w:hint="eastAsia"/>
        </w:rPr>
        <w:t>（d）投标人或投标人推选的代表对投标文件密封情况进行检查（投标人未参加开标会议的，视同认可投标文件密封完好）。</w:t>
      </w:r>
    </w:p>
    <w:p w14:paraId="72E6F8EA">
      <w:pPr>
        <w:pStyle w:val="7"/>
        <w:spacing w:line="360" w:lineRule="auto"/>
        <w:ind w:firstLine="420" w:firstLineChars="200"/>
      </w:pPr>
      <w:r>
        <w:rPr>
          <w:rFonts w:hint="eastAsia"/>
        </w:rPr>
        <w:t>（e）经确认无误后，由工作人员当众拆封，先拆启</w:t>
      </w:r>
      <w:r>
        <w:rPr>
          <w:rFonts w:hint="eastAsia"/>
          <w:lang w:val="en-US" w:eastAsia="zh-CN"/>
        </w:rPr>
        <w:t>资质</w:t>
      </w:r>
      <w:r>
        <w:rPr>
          <w:rFonts w:hint="eastAsia"/>
        </w:rPr>
        <w:t>标书，开标一览表及商务标书暂时不拆启，由招标人指定专人保管。由评标专家组对所有投标方的</w:t>
      </w:r>
      <w:r>
        <w:rPr>
          <w:rFonts w:hint="eastAsia"/>
          <w:lang w:val="en-US" w:eastAsia="zh-CN"/>
        </w:rPr>
        <w:t>资质</w:t>
      </w:r>
      <w:r>
        <w:rPr>
          <w:rFonts w:hint="eastAsia"/>
        </w:rPr>
        <w:t>进行综合评定，淘汰不符合技术要求的投标方，确定进入商务标评阶段的投标方。</w:t>
      </w:r>
    </w:p>
    <w:p w14:paraId="654268B1">
      <w:pPr>
        <w:pStyle w:val="7"/>
        <w:spacing w:line="360" w:lineRule="auto"/>
        <w:ind w:firstLine="420" w:firstLineChars="200"/>
      </w:pPr>
      <w:r>
        <w:rPr>
          <w:rFonts w:hint="eastAsia"/>
        </w:rPr>
        <w:t>（f）根据</w:t>
      </w:r>
      <w:r>
        <w:rPr>
          <w:rFonts w:hint="eastAsia"/>
          <w:lang w:val="en-US" w:eastAsia="zh-CN"/>
        </w:rPr>
        <w:t>资质</w:t>
      </w:r>
      <w:r>
        <w:rPr>
          <w:rFonts w:hint="eastAsia"/>
        </w:rPr>
        <w:t>标评审结果，通知未进入商务标评标资格的投标方离场，当众拆启进入商务标评标资格单位的开标一览表，宣读投标人名称、投标价格和投标文件的其他主要内容，投标人授权代表现场确认无误后进行商务标的评标，同</w:t>
      </w:r>
      <w:r>
        <w:rPr>
          <w:rFonts w:hint="eastAsia"/>
          <w:lang w:val="en-US" w:eastAsia="zh-CN"/>
        </w:rPr>
        <w:t>资质</w:t>
      </w:r>
      <w:r>
        <w:rPr>
          <w:rFonts w:hint="eastAsia"/>
        </w:rPr>
        <w:t>入围投标方进行多轮商务谈判，筛选商务评分优的进入下一轮；</w:t>
      </w:r>
    </w:p>
    <w:p w14:paraId="3E55C881">
      <w:pPr>
        <w:pStyle w:val="7"/>
        <w:spacing w:line="360" w:lineRule="auto"/>
        <w:ind w:firstLine="420" w:firstLineChars="200"/>
      </w:pPr>
      <w:r>
        <w:rPr>
          <w:rFonts w:hint="eastAsia"/>
        </w:rPr>
        <w:t>（</w:t>
      </w:r>
      <w:r>
        <w:rPr>
          <w:rFonts w:hint="eastAsia"/>
          <w:lang w:val="en-US" w:eastAsia="zh-CN"/>
        </w:rPr>
        <w:t>g</w:t>
      </w:r>
      <w:r>
        <w:rPr>
          <w:rFonts w:hint="eastAsia"/>
        </w:rPr>
        <w:t>）招标人有权根据项目情况，采取多级评标模式，最终确定投标人排序。</w:t>
      </w:r>
    </w:p>
    <w:p w14:paraId="0160DFAB">
      <w:pPr>
        <w:pStyle w:val="7"/>
        <w:spacing w:line="360" w:lineRule="auto"/>
        <w:ind w:firstLine="42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14:paraId="79CE5E57">
      <w:pPr>
        <w:pStyle w:val="7"/>
        <w:spacing w:line="360" w:lineRule="auto"/>
        <w:ind w:firstLine="420" w:firstLineChars="200"/>
        <w:rPr>
          <w:highlight w:val="yellow"/>
        </w:rPr>
      </w:pPr>
      <w:r>
        <w:rPr>
          <w:rFonts w:hint="eastAsia"/>
          <w:highlight w:val="yellow"/>
        </w:rPr>
        <w:t>(4)</w:t>
      </w:r>
      <w:r>
        <w:rPr>
          <w:highlight w:val="yellow"/>
        </w:rPr>
        <w:t xml:space="preserve"> </w:t>
      </w:r>
      <w:r>
        <w:rPr>
          <w:rFonts w:hint="eastAsia"/>
          <w:highlight w:val="yellow"/>
        </w:rPr>
        <w:t>报价：所有单位不含税金额：元（人民币），税率：</w:t>
      </w:r>
      <w:r>
        <w:rPr>
          <w:rFonts w:hint="eastAsia"/>
          <w:highlight w:val="yellow"/>
          <w:lang w:val="en-US" w:eastAsia="zh-CN"/>
        </w:rPr>
        <w:t>13%</w:t>
      </w:r>
      <w:r>
        <w:rPr>
          <w:rFonts w:hint="eastAsia"/>
          <w:highlight w:val="yellow"/>
        </w:rPr>
        <w:t>，价税合计金额：</w:t>
      </w:r>
      <w:r>
        <w:rPr>
          <w:rFonts w:hint="eastAsia"/>
          <w:highlight w:val="yellow"/>
          <w:lang w:val="en-US" w:eastAsia="zh-CN"/>
        </w:rPr>
        <w:t>元</w:t>
      </w:r>
      <w:r>
        <w:rPr>
          <w:rFonts w:hint="eastAsia"/>
          <w:highlight w:val="yellow"/>
        </w:rPr>
        <w:t>（人民币）。</w:t>
      </w:r>
    </w:p>
    <w:p w14:paraId="404D4959">
      <w:pPr>
        <w:spacing w:line="360" w:lineRule="auto"/>
        <w:ind w:right="2" w:firstLine="420" w:firstLineChars="200"/>
        <w:rPr>
          <w:rFonts w:ascii="宋体" w:hAnsi="Courier New"/>
          <w:szCs w:val="22"/>
        </w:rPr>
      </w:pPr>
      <w:r>
        <w:rPr>
          <w:rFonts w:hint="eastAsia" w:ascii="宋体" w:hAnsi="Courier New"/>
          <w:szCs w:val="22"/>
        </w:rPr>
        <w:t>3.评标</w:t>
      </w:r>
    </w:p>
    <w:p w14:paraId="2C7AEFB8">
      <w:pPr>
        <w:spacing w:line="360" w:lineRule="auto"/>
        <w:ind w:right="2" w:firstLine="420" w:firstLineChars="200"/>
        <w:rPr>
          <w:rFonts w:hint="eastAsia" w:ascii="宋体" w:hAnsi="Courier New"/>
          <w:szCs w:val="22"/>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highlight w:val="yellow"/>
        </w:rPr>
        <w:t>按照合理最低价的原则选择中标厂家</w:t>
      </w:r>
      <w:r>
        <w:rPr>
          <w:rFonts w:hint="eastAsia"/>
          <w:highlight w:val="yellow"/>
          <w:lang w:eastAsia="zh-CN"/>
        </w:rPr>
        <w:t>，</w:t>
      </w:r>
      <w:r>
        <w:rPr>
          <w:rFonts w:hint="eastAsia" w:ascii="宋体" w:hAnsi="宋体"/>
          <w:b/>
          <w:highlight w:val="yellow"/>
          <w:lang w:bidi="ar"/>
        </w:rPr>
        <w:t>本次招标</w:t>
      </w:r>
      <w:r>
        <w:rPr>
          <w:rFonts w:hint="eastAsia" w:ascii="宋体" w:hAnsi="宋体"/>
          <w:b/>
          <w:highlight w:val="yellow"/>
          <w:lang w:val="en-US" w:eastAsia="zh-CN" w:bidi="ar"/>
        </w:rPr>
        <w:t>中标为多个</w:t>
      </w:r>
      <w:r>
        <w:rPr>
          <w:rFonts w:hint="eastAsia" w:ascii="宋体" w:hAnsi="宋体"/>
          <w:b/>
          <w:highlight w:val="yellow"/>
          <w:lang w:bidi="ar"/>
        </w:rPr>
        <w:t>中标人</w:t>
      </w:r>
      <w:r>
        <w:rPr>
          <w:rFonts w:hint="eastAsia" w:ascii="宋体" w:hAnsi="Courier New"/>
          <w:szCs w:val="22"/>
        </w:rPr>
        <w:t>。</w:t>
      </w:r>
    </w:p>
    <w:p w14:paraId="182DF8C5">
      <w:pPr>
        <w:pStyle w:val="7"/>
        <w:spacing w:line="360" w:lineRule="auto"/>
        <w:ind w:firstLine="420" w:firstLineChars="200"/>
        <w:rPr>
          <w:rFonts w:hint="eastAsia" w:hAnsi="宋体"/>
          <w:szCs w:val="21"/>
        </w:rPr>
      </w:pPr>
    </w:p>
    <w:p w14:paraId="5700AED7">
      <w:pPr>
        <w:pStyle w:val="7"/>
        <w:spacing w:line="360" w:lineRule="auto"/>
        <w:ind w:firstLine="420" w:firstLineChars="200"/>
        <w:rPr>
          <w:rFonts w:hint="eastAsia" w:hAnsi="宋体"/>
          <w:szCs w:val="21"/>
        </w:rPr>
      </w:pPr>
    </w:p>
    <w:p w14:paraId="6DE97F05">
      <w:pPr>
        <w:pStyle w:val="7"/>
        <w:spacing w:line="360" w:lineRule="auto"/>
        <w:ind w:firstLine="420" w:firstLineChars="200"/>
        <w:rPr>
          <w:rFonts w:hint="eastAsia" w:hAnsi="宋体"/>
          <w:szCs w:val="21"/>
        </w:rPr>
      </w:pPr>
    </w:p>
    <w:p w14:paraId="3A9E4320">
      <w:pPr>
        <w:pStyle w:val="7"/>
        <w:spacing w:line="360" w:lineRule="auto"/>
        <w:ind w:firstLine="420" w:firstLineChars="200"/>
        <w:rPr>
          <w:rFonts w:hint="eastAsia" w:hAnsi="宋体"/>
          <w:szCs w:val="21"/>
        </w:rPr>
      </w:pPr>
    </w:p>
    <w:p w14:paraId="5EC748CD">
      <w:pPr>
        <w:pStyle w:val="7"/>
        <w:spacing w:line="360" w:lineRule="auto"/>
        <w:ind w:firstLine="420" w:firstLineChars="200"/>
        <w:rPr>
          <w:rFonts w:hint="eastAsia" w:hAnsi="宋体"/>
          <w:szCs w:val="21"/>
        </w:rPr>
      </w:pPr>
    </w:p>
    <w:p w14:paraId="246196C7">
      <w:pPr>
        <w:pStyle w:val="7"/>
        <w:spacing w:line="360" w:lineRule="auto"/>
        <w:ind w:firstLine="420" w:firstLineChars="200"/>
        <w:rPr>
          <w:rFonts w:hint="eastAsia" w:hAnsi="宋体"/>
          <w:szCs w:val="21"/>
        </w:rPr>
      </w:pPr>
    </w:p>
    <w:p w14:paraId="5424D694">
      <w:pPr>
        <w:pStyle w:val="7"/>
        <w:spacing w:line="360" w:lineRule="auto"/>
        <w:ind w:firstLine="420" w:firstLineChars="200"/>
        <w:rPr>
          <w:rFonts w:hint="eastAsia" w:hAnsi="宋体"/>
          <w:szCs w:val="21"/>
        </w:rPr>
      </w:pPr>
    </w:p>
    <w:p w14:paraId="28C5D2CC">
      <w:pPr>
        <w:pStyle w:val="7"/>
        <w:spacing w:line="360" w:lineRule="auto"/>
        <w:ind w:firstLine="420" w:firstLineChars="200"/>
        <w:rPr>
          <w:rFonts w:hAnsi="宋体"/>
          <w:szCs w:val="21"/>
        </w:rPr>
      </w:pPr>
      <w:r>
        <w:rPr>
          <w:rFonts w:hint="eastAsia" w:hAnsi="宋体"/>
          <w:szCs w:val="21"/>
        </w:rPr>
        <w:t>4.评分标准</w:t>
      </w:r>
    </w:p>
    <w:tbl>
      <w:tblPr>
        <w:tblStyle w:val="16"/>
        <w:tblW w:w="5000" w:type="pct"/>
        <w:tblInd w:w="0" w:type="dxa"/>
        <w:tblLayout w:type="autofit"/>
        <w:tblCellMar>
          <w:top w:w="0" w:type="dxa"/>
          <w:left w:w="0" w:type="dxa"/>
          <w:bottom w:w="0" w:type="dxa"/>
          <w:right w:w="0" w:type="dxa"/>
        </w:tblCellMar>
      </w:tblPr>
      <w:tblGrid>
        <w:gridCol w:w="572"/>
        <w:gridCol w:w="537"/>
        <w:gridCol w:w="1239"/>
        <w:gridCol w:w="644"/>
        <w:gridCol w:w="6102"/>
      </w:tblGrid>
      <w:tr w14:paraId="2856053A">
        <w:tblPrEx>
          <w:tblCellMar>
            <w:top w:w="0" w:type="dxa"/>
            <w:left w:w="0" w:type="dxa"/>
            <w:bottom w:w="0" w:type="dxa"/>
            <w:right w:w="0" w:type="dxa"/>
          </w:tblCellMar>
        </w:tblPrEx>
        <w:trPr>
          <w:cantSplit/>
          <w:trHeight w:val="793" w:hRule="atLeast"/>
        </w:trPr>
        <w:tc>
          <w:tcPr>
            <w:tcW w:w="31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B869F3">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评标</w:t>
            </w:r>
          </w:p>
          <w:p w14:paraId="070F7097">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因素</w:t>
            </w:r>
          </w:p>
        </w:tc>
        <w:tc>
          <w:tcPr>
            <w:tcW w:w="295"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77E9E226">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总分</w:t>
            </w:r>
          </w:p>
        </w:tc>
        <w:tc>
          <w:tcPr>
            <w:tcW w:w="68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C9FF7C">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评价内容</w:t>
            </w:r>
          </w:p>
        </w:tc>
        <w:tc>
          <w:tcPr>
            <w:tcW w:w="3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0A32FF">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最高</w:t>
            </w:r>
          </w:p>
          <w:p w14:paraId="76DB8DF9">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得分</w:t>
            </w:r>
          </w:p>
        </w:tc>
        <w:tc>
          <w:tcPr>
            <w:tcW w:w="335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10695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评分标准</w:t>
            </w:r>
          </w:p>
        </w:tc>
      </w:tr>
      <w:tr w14:paraId="3AF89B1D">
        <w:tblPrEx>
          <w:tblCellMar>
            <w:top w:w="0" w:type="dxa"/>
            <w:left w:w="0" w:type="dxa"/>
            <w:bottom w:w="0" w:type="dxa"/>
            <w:right w:w="0" w:type="dxa"/>
          </w:tblCellMar>
        </w:tblPrEx>
        <w:trPr>
          <w:cantSplit/>
          <w:trHeight w:val="23" w:hRule="atLeast"/>
        </w:trPr>
        <w:tc>
          <w:tcPr>
            <w:tcW w:w="315" w:type="pct"/>
            <w:vMerge w:val="restart"/>
            <w:tcBorders>
              <w:top w:val="single" w:color="000000" w:sz="4" w:space="0"/>
              <w:left w:val="single" w:color="000000" w:sz="4" w:space="0"/>
              <w:right w:val="single" w:color="auto" w:sz="4" w:space="0"/>
            </w:tcBorders>
            <w:tcMar>
              <w:top w:w="12" w:type="dxa"/>
              <w:left w:w="12" w:type="dxa"/>
              <w:right w:w="12" w:type="dxa"/>
            </w:tcMar>
            <w:vAlign w:val="center"/>
          </w:tcPr>
          <w:p w14:paraId="1679516F">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技术部分</w:t>
            </w:r>
          </w:p>
        </w:tc>
        <w:tc>
          <w:tcPr>
            <w:tcW w:w="295" w:type="pct"/>
            <w:vMerge w:val="restart"/>
            <w:tcBorders>
              <w:top w:val="single" w:color="auto" w:sz="4" w:space="0"/>
              <w:left w:val="single" w:color="auto" w:sz="4" w:space="0"/>
              <w:right w:val="single" w:color="auto" w:sz="4" w:space="0"/>
            </w:tcBorders>
            <w:tcMar>
              <w:top w:w="12" w:type="dxa"/>
              <w:left w:w="12" w:type="dxa"/>
              <w:right w:w="12" w:type="dxa"/>
            </w:tcMar>
            <w:vAlign w:val="center"/>
          </w:tcPr>
          <w:p w14:paraId="0B0729A6">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r>
              <w:rPr>
                <w:rFonts w:hint="eastAsia" w:ascii="宋体" w:hAnsi="宋体" w:cs="宋体"/>
                <w:color w:val="000000"/>
                <w:szCs w:val="21"/>
              </w:rPr>
              <w:t>0</w:t>
            </w:r>
            <w:r>
              <w:rPr>
                <w:rFonts w:hint="eastAsia" w:ascii="宋体" w:hAnsi="宋体" w:cs="宋体"/>
                <w:color w:val="000000"/>
                <w:szCs w:val="21"/>
                <w:lang w:val="en-US" w:eastAsia="zh-CN"/>
              </w:rPr>
              <w:t>0</w:t>
            </w:r>
          </w:p>
        </w:tc>
        <w:tc>
          <w:tcPr>
            <w:tcW w:w="681" w:type="pc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50E173D9">
            <w:pPr>
              <w:widowControl/>
              <w:jc w:val="center"/>
              <w:textAlignment w:val="center"/>
              <w:rPr>
                <w:rFonts w:ascii="宋体" w:hAnsi="宋体" w:cs="宋体"/>
                <w:color w:val="000000"/>
                <w:szCs w:val="21"/>
              </w:rPr>
            </w:pPr>
            <w:r>
              <w:rPr>
                <w:rFonts w:ascii="宋体" w:hAnsi="宋体" w:cs="宋体"/>
                <w:color w:val="000000"/>
                <w:szCs w:val="21"/>
              </w:rPr>
              <w:t>实施方案可行性</w:t>
            </w:r>
          </w:p>
        </w:tc>
        <w:tc>
          <w:tcPr>
            <w:tcW w:w="3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37207B">
            <w:pPr>
              <w:jc w:val="center"/>
              <w:rPr>
                <w:rFonts w:ascii="宋体" w:hAnsi="宋体" w:cs="宋体"/>
                <w:color w:val="000000"/>
                <w:szCs w:val="21"/>
              </w:rPr>
            </w:pPr>
            <w:r>
              <w:rPr>
                <w:rFonts w:hint="eastAsia" w:ascii="宋体" w:hAnsi="宋体" w:cs="宋体"/>
                <w:color w:val="000000"/>
                <w:szCs w:val="21"/>
                <w:lang w:val="en-US" w:eastAsia="zh-CN"/>
              </w:rPr>
              <w:t>6</w:t>
            </w:r>
            <w:r>
              <w:rPr>
                <w:rFonts w:ascii="宋体" w:hAnsi="宋体" w:cs="宋体"/>
                <w:color w:val="000000"/>
                <w:szCs w:val="21"/>
              </w:rPr>
              <w:t>0</w:t>
            </w:r>
          </w:p>
        </w:tc>
        <w:tc>
          <w:tcPr>
            <w:tcW w:w="335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C0C567">
            <w:pPr>
              <w:widowControl/>
              <w:jc w:val="left"/>
              <w:textAlignment w:val="center"/>
              <w:rPr>
                <w:rFonts w:ascii="宋体" w:hAnsi="宋体" w:cs="宋体"/>
                <w:color w:val="000000"/>
                <w:szCs w:val="21"/>
              </w:rPr>
            </w:pPr>
            <w:r>
              <w:rPr>
                <w:rFonts w:hint="eastAsia" w:ascii="宋体" w:hAnsi="宋体" w:cs="宋体"/>
                <w:color w:val="000000"/>
                <w:szCs w:val="21"/>
              </w:rPr>
              <w:t>评委对实施方案的全面性及针对性，从对集团公司</w:t>
            </w:r>
            <w:r>
              <w:rPr>
                <w:rFonts w:hint="eastAsia" w:ascii="宋体" w:hAnsi="宋体" w:cs="宋体"/>
                <w:color w:val="000000"/>
                <w:szCs w:val="21"/>
                <w:lang w:val="en-US" w:eastAsia="zh-CN"/>
              </w:rPr>
              <w:t>生产类信息化设备</w:t>
            </w:r>
            <w:r>
              <w:rPr>
                <w:rFonts w:hint="eastAsia" w:ascii="宋体" w:hAnsi="宋体" w:cs="宋体"/>
                <w:color w:val="000000"/>
                <w:szCs w:val="21"/>
              </w:rPr>
              <w:t>的现状调研、质量控制、故障处理、</w:t>
            </w:r>
            <w:r>
              <w:rPr>
                <w:rFonts w:hint="eastAsia" w:ascii="宋体" w:hAnsi="宋体" w:cs="宋体"/>
                <w:color w:val="000000"/>
                <w:szCs w:val="21"/>
                <w:lang w:val="en-US" w:eastAsia="zh-CN"/>
              </w:rPr>
              <w:t>现场答疑</w:t>
            </w:r>
            <w:r>
              <w:rPr>
                <w:rFonts w:hint="eastAsia" w:ascii="宋体" w:hAnsi="宋体" w:cs="宋体"/>
                <w:color w:val="000000"/>
                <w:szCs w:val="21"/>
              </w:rPr>
              <w:t>以及对需求响应程度、技术培训等</w:t>
            </w:r>
            <w:r>
              <w:rPr>
                <w:rFonts w:hint="eastAsia" w:ascii="宋体" w:hAnsi="宋体" w:cs="宋体"/>
                <w:color w:val="000000"/>
                <w:szCs w:val="21"/>
                <w:lang w:eastAsia="zh-Hans"/>
              </w:rPr>
              <w:t>方面进行</w:t>
            </w:r>
            <w:r>
              <w:rPr>
                <w:rFonts w:hint="eastAsia" w:ascii="宋体" w:hAnsi="宋体" w:cs="宋体"/>
                <w:color w:val="000000"/>
                <w:szCs w:val="21"/>
              </w:rPr>
              <w:t>综合</w:t>
            </w:r>
            <w:r>
              <w:rPr>
                <w:rFonts w:hint="eastAsia" w:ascii="宋体" w:hAnsi="宋体" w:cs="宋体"/>
                <w:color w:val="000000"/>
                <w:szCs w:val="21"/>
                <w:lang w:eastAsia="zh-Hans"/>
              </w:rPr>
              <w:t>评价</w:t>
            </w:r>
            <w:r>
              <w:rPr>
                <w:rFonts w:hint="eastAsia" w:ascii="宋体" w:hAnsi="宋体" w:cs="宋体"/>
                <w:color w:val="000000"/>
                <w:szCs w:val="21"/>
              </w:rPr>
              <w:t>。</w:t>
            </w:r>
          </w:p>
        </w:tc>
      </w:tr>
      <w:tr w14:paraId="01767969">
        <w:tblPrEx>
          <w:tblCellMar>
            <w:top w:w="0" w:type="dxa"/>
            <w:left w:w="0" w:type="dxa"/>
            <w:bottom w:w="0" w:type="dxa"/>
            <w:right w:w="0" w:type="dxa"/>
          </w:tblCellMar>
        </w:tblPrEx>
        <w:trPr>
          <w:cantSplit/>
          <w:trHeight w:val="23" w:hRule="atLeast"/>
        </w:trPr>
        <w:tc>
          <w:tcPr>
            <w:tcW w:w="315" w:type="pct"/>
            <w:vMerge w:val="continue"/>
            <w:tcBorders>
              <w:left w:val="single" w:color="000000" w:sz="4" w:space="0"/>
              <w:right w:val="single" w:color="auto" w:sz="4" w:space="0"/>
            </w:tcBorders>
            <w:tcMar>
              <w:top w:w="12" w:type="dxa"/>
              <w:left w:w="12" w:type="dxa"/>
              <w:right w:w="12" w:type="dxa"/>
            </w:tcMar>
            <w:vAlign w:val="center"/>
          </w:tcPr>
          <w:p w14:paraId="048BE684">
            <w:pPr>
              <w:jc w:val="center"/>
              <w:rPr>
                <w:rFonts w:ascii="宋体" w:hAnsi="宋体" w:cs="宋体"/>
                <w:color w:val="000000"/>
                <w:szCs w:val="21"/>
              </w:rPr>
            </w:pPr>
          </w:p>
        </w:tc>
        <w:tc>
          <w:tcPr>
            <w:tcW w:w="295" w:type="pct"/>
            <w:vMerge w:val="continue"/>
            <w:tcBorders>
              <w:left w:val="single" w:color="auto" w:sz="4" w:space="0"/>
              <w:right w:val="single" w:color="auto" w:sz="4" w:space="0"/>
            </w:tcBorders>
            <w:tcMar>
              <w:top w:w="12" w:type="dxa"/>
              <w:left w:w="12" w:type="dxa"/>
              <w:right w:w="12" w:type="dxa"/>
            </w:tcMar>
            <w:vAlign w:val="center"/>
          </w:tcPr>
          <w:p w14:paraId="1C9B4CEA">
            <w:pPr>
              <w:jc w:val="center"/>
              <w:rPr>
                <w:rFonts w:ascii="宋体" w:hAnsi="宋体" w:cs="宋体"/>
                <w:color w:val="000000"/>
                <w:szCs w:val="21"/>
              </w:rPr>
            </w:pPr>
          </w:p>
        </w:tc>
        <w:tc>
          <w:tcPr>
            <w:tcW w:w="681" w:type="pct"/>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14:paraId="77B8B9AE">
            <w:pPr>
              <w:jc w:val="center"/>
              <w:rPr>
                <w:rFonts w:ascii="宋体" w:hAnsi="宋体" w:cs="宋体"/>
                <w:color w:val="000000"/>
                <w:szCs w:val="21"/>
              </w:rPr>
            </w:pPr>
            <w:r>
              <w:rPr>
                <w:rFonts w:ascii="宋体" w:hAnsi="宋体" w:cs="宋体"/>
                <w:color w:val="000000"/>
                <w:szCs w:val="21"/>
              </w:rPr>
              <w:t>投标人实力</w:t>
            </w:r>
          </w:p>
        </w:tc>
        <w:tc>
          <w:tcPr>
            <w:tcW w:w="354"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C9AF03">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3353"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DEF024">
            <w:pPr>
              <w:widowControl/>
              <w:jc w:val="left"/>
              <w:textAlignment w:val="center"/>
              <w:rPr>
                <w:rFonts w:ascii="宋体" w:hAnsi="宋体" w:cs="宋体"/>
                <w:color w:val="000000"/>
                <w:szCs w:val="21"/>
              </w:rPr>
            </w:pPr>
            <w:r>
              <w:rPr>
                <w:rFonts w:hint="eastAsia" w:ascii="宋体" w:hAnsi="宋体" w:cs="宋体"/>
                <w:color w:val="000000"/>
                <w:szCs w:val="21"/>
              </w:rPr>
              <w:t>为确保运维服务实施进度，投标厂商在济南设有分公司或办事处，在济南有成熟支撑团队且成员数量不低于</w:t>
            </w:r>
            <w:r>
              <w:rPr>
                <w:rFonts w:ascii="宋体" w:hAnsi="宋体" w:cs="宋体"/>
                <w:color w:val="000000"/>
                <w:szCs w:val="21"/>
              </w:rPr>
              <w:t>5</w:t>
            </w:r>
            <w:r>
              <w:rPr>
                <w:rFonts w:hint="eastAsia" w:ascii="宋体" w:hAnsi="宋体" w:cs="宋体"/>
                <w:color w:val="000000"/>
                <w:szCs w:val="21"/>
              </w:rPr>
              <w:t>人的；团队成员具有</w:t>
            </w:r>
            <w:r>
              <w:rPr>
                <w:rFonts w:hint="eastAsia" w:ascii="宋体" w:hAnsi="宋体" w:cs="宋体"/>
                <w:color w:val="000000"/>
                <w:szCs w:val="21"/>
                <w:lang w:val="en-US" w:eastAsia="zh-CN"/>
              </w:rPr>
              <w:t>生产类相关信息化设备原厂授权</w:t>
            </w:r>
            <w:r>
              <w:rPr>
                <w:rFonts w:hint="eastAsia" w:ascii="宋体" w:hAnsi="宋体" w:cs="宋体"/>
                <w:color w:val="000000"/>
                <w:szCs w:val="21"/>
              </w:rPr>
              <w:t>证书，根据规模赋分（提供证书）。</w:t>
            </w:r>
          </w:p>
        </w:tc>
      </w:tr>
      <w:tr w14:paraId="6C2AC1BD">
        <w:tblPrEx>
          <w:tblCellMar>
            <w:top w:w="0" w:type="dxa"/>
            <w:left w:w="0" w:type="dxa"/>
            <w:bottom w:w="0" w:type="dxa"/>
            <w:right w:w="0" w:type="dxa"/>
          </w:tblCellMar>
        </w:tblPrEx>
        <w:trPr>
          <w:cantSplit/>
          <w:trHeight w:val="23" w:hRule="atLeast"/>
        </w:trPr>
        <w:tc>
          <w:tcPr>
            <w:tcW w:w="315" w:type="pct"/>
            <w:vMerge w:val="continue"/>
            <w:tcBorders>
              <w:left w:val="single" w:color="000000" w:sz="4" w:space="0"/>
              <w:right w:val="single" w:color="auto" w:sz="4" w:space="0"/>
            </w:tcBorders>
            <w:tcMar>
              <w:top w:w="12" w:type="dxa"/>
              <w:left w:w="12" w:type="dxa"/>
              <w:right w:w="12" w:type="dxa"/>
            </w:tcMar>
            <w:vAlign w:val="center"/>
          </w:tcPr>
          <w:p w14:paraId="0920CB0B">
            <w:pPr>
              <w:rPr>
                <w:rFonts w:ascii="宋体" w:hAnsi="宋体" w:cs="宋体"/>
                <w:color w:val="000000"/>
                <w:szCs w:val="21"/>
              </w:rPr>
            </w:pPr>
          </w:p>
        </w:tc>
        <w:tc>
          <w:tcPr>
            <w:tcW w:w="295" w:type="pct"/>
            <w:vMerge w:val="continue"/>
            <w:tcBorders>
              <w:left w:val="single" w:color="auto" w:sz="4" w:space="0"/>
              <w:right w:val="single" w:color="auto" w:sz="4" w:space="0"/>
            </w:tcBorders>
            <w:tcMar>
              <w:top w:w="12" w:type="dxa"/>
              <w:left w:w="12" w:type="dxa"/>
              <w:right w:w="12" w:type="dxa"/>
            </w:tcMar>
            <w:vAlign w:val="center"/>
          </w:tcPr>
          <w:p w14:paraId="2D665D1A">
            <w:pPr>
              <w:rPr>
                <w:rFonts w:ascii="宋体" w:hAnsi="宋体" w:cs="宋体"/>
                <w:color w:val="000000"/>
                <w:szCs w:val="21"/>
              </w:rPr>
            </w:pPr>
          </w:p>
        </w:tc>
        <w:tc>
          <w:tcPr>
            <w:tcW w:w="681" w:type="pct"/>
            <w:tcBorders>
              <w:top w:val="single" w:color="000000" w:sz="4" w:space="0"/>
              <w:left w:val="single" w:color="auto" w:sz="4" w:space="0"/>
              <w:bottom w:val="single" w:color="auto" w:sz="4" w:space="0"/>
              <w:right w:val="single" w:color="000000" w:sz="4" w:space="0"/>
            </w:tcBorders>
            <w:tcMar>
              <w:top w:w="12" w:type="dxa"/>
              <w:left w:w="12" w:type="dxa"/>
              <w:right w:w="12" w:type="dxa"/>
            </w:tcMar>
            <w:vAlign w:val="center"/>
          </w:tcPr>
          <w:p w14:paraId="0B17CB20">
            <w:pPr>
              <w:jc w:val="center"/>
              <w:rPr>
                <w:rFonts w:hint="eastAsia" w:ascii="Calibri" w:hAnsi="Calibri"/>
              </w:rPr>
            </w:pPr>
            <w:r>
              <w:rPr>
                <w:rFonts w:hint="eastAsia" w:ascii="Calibri" w:hAnsi="Calibri"/>
              </w:rPr>
              <w:t>同类项</w:t>
            </w:r>
          </w:p>
          <w:p w14:paraId="696BFF63">
            <w:pPr>
              <w:jc w:val="center"/>
              <w:rPr>
                <w:rFonts w:hint="eastAsia" w:ascii="Calibri" w:hAnsi="Calibri"/>
              </w:rPr>
            </w:pPr>
            <w:r>
              <w:rPr>
                <w:rFonts w:hint="eastAsia" w:ascii="Calibri" w:hAnsi="Calibri"/>
              </w:rPr>
              <w:t>目业绩</w:t>
            </w:r>
          </w:p>
        </w:tc>
        <w:tc>
          <w:tcPr>
            <w:tcW w:w="354"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2DDECB32">
            <w:pPr>
              <w:jc w:val="center"/>
              <w:rPr>
                <w:rFonts w:hint="default" w:ascii="Calibri" w:hAnsi="Calibri"/>
                <w:lang w:val="en-US" w:eastAsia="zh-CN"/>
              </w:rPr>
            </w:pPr>
            <w:r>
              <w:rPr>
                <w:rFonts w:hint="eastAsia" w:ascii="Calibri" w:hAnsi="Calibri"/>
                <w:lang w:val="en-US" w:eastAsia="zh-CN"/>
              </w:rPr>
              <w:t>10</w:t>
            </w:r>
          </w:p>
        </w:tc>
        <w:tc>
          <w:tcPr>
            <w:tcW w:w="3353"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21EC4202">
            <w:pPr>
              <w:widowControl/>
              <w:jc w:val="left"/>
              <w:textAlignment w:val="center"/>
              <w:rPr>
                <w:rFonts w:hint="eastAsia" w:ascii="Calibri" w:hAnsi="Calibri"/>
              </w:rPr>
            </w:pPr>
            <w:r>
              <w:rPr>
                <w:rFonts w:hint="eastAsia" w:ascii="Calibri" w:hAnsi="Calibri"/>
              </w:rPr>
              <w:t>服务商自开标之日起</w:t>
            </w:r>
            <w:r>
              <w:rPr>
                <w:rFonts w:hint="eastAsia" w:ascii="Calibri" w:hAnsi="Calibri"/>
                <w:lang w:eastAsia="zh-Hans"/>
              </w:rPr>
              <w:t>近三年以来(以合同签订时间为准）承接的同类项目案例合同原件扫描件，其中必须包括合同首页、合同金额所在页、签字盖章页及合同标的页，每提供一项得</w:t>
            </w:r>
            <w:r>
              <w:rPr>
                <w:rFonts w:hint="eastAsia" w:ascii="Calibri" w:hAnsi="Calibri"/>
                <w:lang w:val="en-US" w:eastAsia="zh-CN"/>
              </w:rPr>
              <w:t>2</w:t>
            </w:r>
            <w:r>
              <w:rPr>
                <w:rFonts w:hint="eastAsia" w:ascii="Calibri" w:hAnsi="Calibri"/>
              </w:rPr>
              <w:t>分，最高</w:t>
            </w:r>
            <w:r>
              <w:rPr>
                <w:rFonts w:hint="eastAsia" w:ascii="Calibri" w:hAnsi="Calibri"/>
                <w:lang w:eastAsia="zh-Hans"/>
              </w:rPr>
              <w:t>得</w:t>
            </w:r>
            <w:r>
              <w:rPr>
                <w:rFonts w:hint="eastAsia" w:ascii="Calibri" w:hAnsi="Calibri"/>
                <w:lang w:val="en-US" w:eastAsia="zh-CN"/>
              </w:rPr>
              <w:t>10</w:t>
            </w:r>
            <w:r>
              <w:rPr>
                <w:rFonts w:hint="eastAsia" w:ascii="Calibri" w:hAnsi="Calibri"/>
                <w:lang w:eastAsia="zh-Hans"/>
              </w:rPr>
              <w:t>分。</w:t>
            </w:r>
          </w:p>
        </w:tc>
      </w:tr>
      <w:tr w14:paraId="0A7D78AB">
        <w:tblPrEx>
          <w:tblCellMar>
            <w:top w:w="0" w:type="dxa"/>
            <w:left w:w="0" w:type="dxa"/>
            <w:bottom w:w="0" w:type="dxa"/>
            <w:right w:w="0" w:type="dxa"/>
          </w:tblCellMar>
        </w:tblPrEx>
        <w:trPr>
          <w:cantSplit/>
          <w:trHeight w:val="23" w:hRule="atLeast"/>
        </w:trPr>
        <w:tc>
          <w:tcPr>
            <w:tcW w:w="315" w:type="pct"/>
            <w:vMerge w:val="continue"/>
            <w:tcBorders>
              <w:left w:val="single" w:color="000000" w:sz="4" w:space="0"/>
              <w:bottom w:val="single" w:color="auto" w:sz="4" w:space="0"/>
              <w:right w:val="single" w:color="auto" w:sz="4" w:space="0"/>
            </w:tcBorders>
            <w:tcMar>
              <w:top w:w="12" w:type="dxa"/>
              <w:left w:w="12" w:type="dxa"/>
              <w:right w:w="12" w:type="dxa"/>
            </w:tcMar>
            <w:vAlign w:val="center"/>
          </w:tcPr>
          <w:p w14:paraId="50450F32">
            <w:pPr>
              <w:rPr>
                <w:rFonts w:ascii="宋体" w:hAnsi="宋体" w:cs="宋体"/>
                <w:color w:val="000000"/>
                <w:szCs w:val="21"/>
              </w:rPr>
            </w:pPr>
          </w:p>
        </w:tc>
        <w:tc>
          <w:tcPr>
            <w:tcW w:w="295" w:type="pct"/>
            <w:vMerge w:val="continue"/>
            <w:tcBorders>
              <w:left w:val="single" w:color="auto" w:sz="4" w:space="0"/>
              <w:bottom w:val="single" w:color="auto" w:sz="4" w:space="0"/>
              <w:right w:val="single" w:color="auto" w:sz="4" w:space="0"/>
            </w:tcBorders>
            <w:tcMar>
              <w:top w:w="12" w:type="dxa"/>
              <w:left w:w="12" w:type="dxa"/>
              <w:right w:w="12" w:type="dxa"/>
            </w:tcMar>
            <w:vAlign w:val="center"/>
          </w:tcPr>
          <w:p w14:paraId="1EA7A0D4">
            <w:pPr>
              <w:rPr>
                <w:rFonts w:ascii="宋体" w:hAnsi="宋体" w:cs="宋体"/>
                <w:color w:val="000000"/>
                <w:szCs w:val="21"/>
              </w:rPr>
            </w:pPr>
          </w:p>
        </w:tc>
        <w:tc>
          <w:tcPr>
            <w:tcW w:w="681" w:type="pct"/>
            <w:tcBorders>
              <w:top w:val="single" w:color="000000" w:sz="4" w:space="0"/>
              <w:left w:val="single" w:color="auto" w:sz="4" w:space="0"/>
              <w:bottom w:val="single" w:color="auto" w:sz="4" w:space="0"/>
              <w:right w:val="single" w:color="000000" w:sz="4" w:space="0"/>
            </w:tcBorders>
            <w:tcMar>
              <w:top w:w="12" w:type="dxa"/>
              <w:left w:w="12" w:type="dxa"/>
              <w:right w:w="12" w:type="dxa"/>
            </w:tcMar>
            <w:vAlign w:val="center"/>
          </w:tcPr>
          <w:p w14:paraId="618A877F">
            <w:pPr>
              <w:jc w:val="center"/>
              <w:rPr>
                <w:rFonts w:ascii="宋体" w:hAnsi="宋体" w:cs="宋体"/>
                <w:color w:val="000000"/>
                <w:szCs w:val="21"/>
              </w:rPr>
            </w:pPr>
            <w:r>
              <w:rPr>
                <w:rFonts w:hint="eastAsia" w:ascii="Calibri" w:hAnsi="Calibri"/>
              </w:rPr>
              <w:t>条款响应</w:t>
            </w:r>
          </w:p>
        </w:tc>
        <w:tc>
          <w:tcPr>
            <w:tcW w:w="354"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6D3CA0EE">
            <w:pPr>
              <w:jc w:val="center"/>
              <w:rPr>
                <w:rFonts w:hint="default" w:ascii="宋体" w:hAnsi="宋体" w:eastAsia="宋体" w:cs="宋体"/>
                <w:color w:val="000000"/>
                <w:szCs w:val="21"/>
                <w:lang w:val="en-US" w:eastAsia="zh-CN"/>
              </w:rPr>
            </w:pPr>
            <w:r>
              <w:rPr>
                <w:rFonts w:hint="eastAsia" w:ascii="Calibri" w:hAnsi="Calibri"/>
                <w:lang w:val="en-US" w:eastAsia="zh-CN"/>
              </w:rPr>
              <w:t>20</w:t>
            </w:r>
          </w:p>
        </w:tc>
        <w:tc>
          <w:tcPr>
            <w:tcW w:w="3353" w:type="pct"/>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68274F05">
            <w:pPr>
              <w:widowControl/>
              <w:jc w:val="left"/>
              <w:textAlignment w:val="center"/>
              <w:rPr>
                <w:rFonts w:ascii="宋体" w:hAnsi="宋体" w:cs="宋体"/>
                <w:color w:val="000000"/>
                <w:kern w:val="0"/>
                <w:szCs w:val="21"/>
                <w:lang w:bidi="ar"/>
              </w:rPr>
            </w:pPr>
            <w:r>
              <w:rPr>
                <w:rFonts w:hint="eastAsia" w:ascii="Calibri" w:hAnsi="Calibri"/>
              </w:rPr>
              <w:t>经过有效性和符合性审核合格的投标人，投标文件中对技术要求无偏离得</w:t>
            </w:r>
            <w:r>
              <w:rPr>
                <w:rFonts w:hint="eastAsia" w:ascii="Calibri" w:hAnsi="Calibri"/>
                <w:lang w:val="en-US" w:eastAsia="zh-CN"/>
              </w:rPr>
              <w:t>16</w:t>
            </w:r>
            <w:r>
              <w:rPr>
                <w:rFonts w:hint="eastAsia" w:ascii="Calibri" w:hAnsi="Calibri"/>
              </w:rPr>
              <w:t>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20</w:t>
            </w:r>
            <w:r>
              <w:rPr>
                <w:rFonts w:hint="eastAsia" w:ascii="Calibri" w:hAnsi="Calibri"/>
              </w:rPr>
              <w:t>分，每一条负偏离扣</w:t>
            </w:r>
            <w:r>
              <w:rPr>
                <w:rFonts w:hint="eastAsia" w:ascii="Calibri" w:hAnsi="Calibri"/>
                <w:lang w:val="en-US" w:eastAsia="zh-CN"/>
              </w:rPr>
              <w:t>4</w:t>
            </w:r>
            <w:r>
              <w:rPr>
                <w:rFonts w:hint="eastAsia" w:ascii="Calibri" w:hAnsi="Calibri"/>
              </w:rPr>
              <w:t>分，最低0分。</w:t>
            </w:r>
          </w:p>
        </w:tc>
      </w:tr>
      <w:tr w14:paraId="544978F9">
        <w:tblPrEx>
          <w:tblCellMar>
            <w:top w:w="0" w:type="dxa"/>
            <w:left w:w="0" w:type="dxa"/>
            <w:bottom w:w="0" w:type="dxa"/>
            <w:right w:w="0" w:type="dxa"/>
          </w:tblCellMar>
        </w:tblPrEx>
        <w:trPr>
          <w:cantSplit/>
          <w:trHeight w:val="1963" w:hRule="atLeast"/>
        </w:trPr>
        <w:tc>
          <w:tcPr>
            <w:tcW w:w="315"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53CB2D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商务部分</w:t>
            </w:r>
          </w:p>
        </w:tc>
        <w:tc>
          <w:tcPr>
            <w:tcW w:w="1330" w:type="pct"/>
            <w:gridSpan w:val="3"/>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7A05A8F3">
            <w:pPr>
              <w:widowControl/>
              <w:jc w:val="center"/>
              <w:textAlignment w:val="center"/>
              <w:rPr>
                <w:rFonts w:ascii="宋体" w:hAnsi="宋体" w:cs="宋体"/>
                <w:color w:val="000000"/>
                <w:kern w:val="0"/>
                <w:szCs w:val="21"/>
                <w:lang w:bidi="ar"/>
              </w:rPr>
            </w:pPr>
          </w:p>
          <w:p w14:paraId="75882415">
            <w:pPr>
              <w:jc w:val="center"/>
              <w:rPr>
                <w:rFonts w:ascii="宋体" w:hAnsi="宋体" w:cs="宋体"/>
                <w:color w:val="000000"/>
                <w:szCs w:val="21"/>
              </w:rPr>
            </w:pPr>
            <w:r>
              <w:rPr>
                <w:rFonts w:hint="eastAsia" w:ascii="宋体" w:hAnsi="宋体" w:cs="宋体"/>
                <w:color w:val="000000"/>
                <w:kern w:val="0"/>
                <w:szCs w:val="21"/>
                <w:lang w:bidi="ar"/>
              </w:rPr>
              <w:t>投标报价</w:t>
            </w:r>
          </w:p>
        </w:tc>
        <w:tc>
          <w:tcPr>
            <w:tcW w:w="3353" w:type="pc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81ED85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1、经初审合格的投标文件其投标报价为有效报价；</w:t>
            </w:r>
          </w:p>
          <w:p w14:paraId="3B4EA71E">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2、按照投标价格高低排名；</w:t>
            </w:r>
          </w:p>
          <w:p w14:paraId="655AA527">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、评标价格均以元（RMB）为单位计算，百分率、得分值小数点后保留二位，第三位四舍五入；</w:t>
            </w:r>
          </w:p>
          <w:p w14:paraId="5D8F1F4B">
            <w:pPr>
              <w:jc w:val="left"/>
              <w:textAlignment w:val="center"/>
              <w:rPr>
                <w:rFonts w:ascii="宋体" w:hAnsi="宋体" w:cs="宋体"/>
                <w:color w:val="000000"/>
                <w:szCs w:val="21"/>
              </w:rPr>
            </w:pPr>
            <w:r>
              <w:rPr>
                <w:rFonts w:ascii="宋体" w:hAnsi="宋体" w:cs="宋体"/>
                <w:color w:val="000000"/>
                <w:kern w:val="0"/>
                <w:szCs w:val="21"/>
                <w:lang w:bidi="ar"/>
              </w:rPr>
              <w:t>4</w:t>
            </w:r>
            <w:r>
              <w:rPr>
                <w:rFonts w:hint="eastAsia" w:ascii="宋体" w:hAnsi="宋体" w:cs="宋体"/>
                <w:color w:val="000000"/>
                <w:kern w:val="0"/>
                <w:szCs w:val="21"/>
                <w:lang w:bidi="ar"/>
              </w:rPr>
              <w:t>、评标委员会二分之一以上人员认为某投标总报价有低于成本价嫌疑的，视为无效报价，不进入下一步评审。</w:t>
            </w:r>
          </w:p>
        </w:tc>
      </w:tr>
      <w:tr w14:paraId="470A0353">
        <w:tblPrEx>
          <w:tblCellMar>
            <w:top w:w="0" w:type="dxa"/>
            <w:left w:w="0" w:type="dxa"/>
            <w:bottom w:w="0" w:type="dxa"/>
            <w:right w:w="0" w:type="dxa"/>
          </w:tblCellMar>
        </w:tblPrEx>
        <w:trPr>
          <w:cantSplit/>
          <w:trHeight w:val="23" w:hRule="atLeast"/>
        </w:trPr>
        <w:tc>
          <w:tcPr>
            <w:tcW w:w="5000" w:type="pct"/>
            <w:gridSpan w:val="5"/>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14:paraId="13276918">
            <w:pPr>
              <w:widowControl/>
              <w:spacing w:line="336" w:lineRule="auto"/>
              <w:jc w:val="left"/>
            </w:pPr>
            <w:r>
              <w:rPr>
                <w:rFonts w:hint="eastAsia"/>
              </w:rPr>
              <w:t>备注：</w:t>
            </w:r>
          </w:p>
          <w:p w14:paraId="61B61993">
            <w:pPr>
              <w:widowControl/>
              <w:spacing w:line="336" w:lineRule="auto"/>
              <w:jc w:val="left"/>
            </w:pPr>
            <w:r>
              <w:rPr>
                <w:rFonts w:hint="eastAsia"/>
              </w:rPr>
              <w:t>1、通过初审者为有效投标。</w:t>
            </w:r>
          </w:p>
          <w:p w14:paraId="14249DE8">
            <w:pPr>
              <w:widowControl/>
              <w:spacing w:line="336" w:lineRule="auto"/>
              <w:jc w:val="left"/>
            </w:pPr>
            <w:r>
              <w:rPr>
                <w:rFonts w:hint="eastAsia"/>
              </w:rPr>
              <w:t>2、商务分相同的，依照技术优先次序进行排名。若上述排名皆相同的，则由全体评委成员无记名投票，得票高者排序在前。</w:t>
            </w:r>
          </w:p>
          <w:p w14:paraId="3B78C7D4">
            <w:pPr>
              <w:widowControl/>
              <w:spacing w:line="336" w:lineRule="auto"/>
              <w:jc w:val="left"/>
            </w:pPr>
            <w:r>
              <w:rPr>
                <w:rFonts w:hint="eastAsia"/>
              </w:rPr>
              <w:t>3、评委打分不得超过得分界限。</w:t>
            </w:r>
          </w:p>
          <w:p w14:paraId="393306CA">
            <w:pPr>
              <w:widowControl/>
              <w:spacing w:line="336" w:lineRule="auto"/>
              <w:jc w:val="left"/>
            </w:pPr>
            <w:r>
              <w:rPr>
                <w:rFonts w:hint="eastAsia"/>
              </w:rPr>
              <w:t>4、投标方提交的投标文件和资料必须真实有效。合同签订前，招标方有权组织联合小组（财务、技术、设备、质量等）到中标候选人实地审核，如发现投标文件和资料有弄虚作假，招标方有权取消其中标候选人资格。</w:t>
            </w:r>
          </w:p>
          <w:p w14:paraId="63C6E848">
            <w:pPr>
              <w:widowControl/>
              <w:spacing w:line="336" w:lineRule="auto"/>
              <w:jc w:val="left"/>
              <w:rPr>
                <w:rFonts w:hint="eastAsia"/>
              </w:rPr>
            </w:pPr>
            <w:r>
              <w:rPr>
                <w:rFonts w:hint="eastAsia"/>
              </w:rPr>
              <w:t>5、交货期为一票否决项，无法满足交货期所有项得0分。</w:t>
            </w:r>
          </w:p>
          <w:p w14:paraId="00FDA31B">
            <w:pPr>
              <w:pStyle w:val="2"/>
            </w:pPr>
            <w:r>
              <w:rPr>
                <w:rFonts w:hint="eastAsia" w:ascii="Times New Roman" w:hAnsi="Times New Roman" w:eastAsia="宋体" w:cs="Times New Roman"/>
                <w:color w:val="FF0000"/>
                <w:kern w:val="2"/>
                <w:sz w:val="21"/>
                <w:szCs w:val="20"/>
                <w:lang w:val="en-US" w:eastAsia="zh-CN" w:bidi="ar-SA"/>
              </w:rPr>
              <w:t>6、本次招标允许多个投标人同时中标。</w:t>
            </w:r>
          </w:p>
        </w:tc>
      </w:tr>
    </w:tbl>
    <w:p w14:paraId="20E71768">
      <w:pPr>
        <w:pStyle w:val="2"/>
      </w:pPr>
    </w:p>
    <w:p w14:paraId="25397081">
      <w:pPr>
        <w:pStyle w:val="7"/>
        <w:spacing w:line="360" w:lineRule="auto"/>
        <w:rPr>
          <w:rFonts w:ascii="黑体" w:eastAsia="黑体"/>
          <w:b/>
          <w:bCs/>
          <w:sz w:val="28"/>
        </w:rPr>
      </w:pPr>
      <w:r>
        <w:rPr>
          <w:rFonts w:hint="eastAsia" w:ascii="黑体" w:eastAsia="黑体"/>
          <w:b/>
          <w:bCs/>
          <w:sz w:val="28"/>
        </w:rPr>
        <w:t>八、合同签订</w:t>
      </w:r>
    </w:p>
    <w:p w14:paraId="206C7BC4">
      <w:pPr>
        <w:pStyle w:val="7"/>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7FECA703">
      <w:pPr>
        <w:pStyle w:val="7"/>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77E26C70">
      <w:pPr>
        <w:pStyle w:val="7"/>
        <w:spacing w:line="360" w:lineRule="auto"/>
        <w:ind w:firstLine="420" w:firstLineChars="200"/>
        <w:rPr>
          <w:rFonts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14:paraId="130F588A">
      <w:pPr>
        <w:pStyle w:val="7"/>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03C567BE">
      <w:pPr>
        <w:pStyle w:val="7"/>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49940557">
      <w:pPr>
        <w:pStyle w:val="7"/>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0C357175">
      <w:pPr>
        <w:pStyle w:val="7"/>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08CD7896">
      <w:pPr>
        <w:pStyle w:val="7"/>
        <w:spacing w:line="360" w:lineRule="auto"/>
        <w:rPr>
          <w:rFonts w:ascii="黑体" w:eastAsia="黑体"/>
          <w:b/>
          <w:bCs/>
          <w:sz w:val="28"/>
        </w:rPr>
      </w:pPr>
      <w:r>
        <w:rPr>
          <w:rFonts w:hint="eastAsia" w:ascii="黑体" w:eastAsia="黑体"/>
          <w:b/>
          <w:bCs/>
          <w:sz w:val="28"/>
        </w:rPr>
        <w:t>九、废标及终止招标</w:t>
      </w:r>
    </w:p>
    <w:p w14:paraId="0B6F9229">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1375BF4C">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47CEAECC">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12903C27">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616813A0">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79E2E1C5">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3C164734">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55440B58">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55C3A9DF">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05CB3BB6">
      <w:pPr>
        <w:spacing w:line="520" w:lineRule="exact"/>
        <w:ind w:right="2" w:firstLine="420" w:firstLineChars="200"/>
        <w:rPr>
          <w:rFonts w:hint="eastAsia" w:ascii="宋体" w:hAnsi="宋体"/>
          <w:lang w:val="en-US" w:eastAsia="zh-CN"/>
        </w:rPr>
      </w:pPr>
      <w:r>
        <w:rPr>
          <w:rFonts w:hint="eastAsia" w:ascii="宋体" w:hAnsi="宋体"/>
          <w:lang w:val="en-US" w:eastAsia="zh-CN"/>
        </w:rPr>
        <w:t>⑼被其他投标人举报、检举，并经查实属实的；</w:t>
      </w:r>
    </w:p>
    <w:p w14:paraId="6360BA8E">
      <w:pPr>
        <w:spacing w:line="520" w:lineRule="exact"/>
        <w:ind w:right="2" w:firstLine="420" w:firstLineChars="200"/>
        <w:rPr>
          <w:rFonts w:hint="eastAsia" w:ascii="宋体" w:hAnsi="宋体"/>
          <w:lang w:val="en-US" w:eastAsia="zh-CN"/>
        </w:rPr>
      </w:pPr>
      <w:r>
        <w:rPr>
          <w:rFonts w:hint="eastAsia" w:ascii="宋体" w:hAnsi="宋体"/>
          <w:lang w:val="en-US" w:eastAsia="zh-CN"/>
        </w:rPr>
        <w:t>⑽法律、法规规定的其他情况；</w:t>
      </w:r>
    </w:p>
    <w:p w14:paraId="3D42520D">
      <w:pPr>
        <w:spacing w:line="520" w:lineRule="exact"/>
        <w:ind w:right="2" w:firstLine="420" w:firstLineChars="200"/>
        <w:rPr>
          <w:rFonts w:hint="eastAsia" w:ascii="宋体" w:hAnsi="宋体"/>
          <w:lang w:val="en-US" w:eastAsia="zh-CN"/>
        </w:rPr>
      </w:pPr>
      <w:r>
        <w:rPr>
          <w:rFonts w:hint="eastAsia" w:ascii="宋体" w:hAnsi="宋体"/>
          <w:lang w:val="en-US" w:eastAsia="zh-CN"/>
        </w:rPr>
        <w:t>⑾评标委员会经评审，认为所有投标都不符合招标文件要求的；</w:t>
      </w:r>
    </w:p>
    <w:p w14:paraId="35694276">
      <w:pPr>
        <w:spacing w:line="520" w:lineRule="exact"/>
        <w:ind w:right="2" w:firstLine="420" w:firstLineChars="200"/>
        <w:rPr>
          <w:rFonts w:hint="eastAsia"/>
          <w:lang w:val="en-US" w:eastAsia="zh-CN"/>
        </w:rPr>
      </w:pPr>
      <w:r>
        <w:rPr>
          <w:rFonts w:hint="eastAsia" w:ascii="宋体" w:hAnsi="宋体"/>
          <w:lang w:val="en-US" w:eastAsia="zh-CN"/>
        </w:rPr>
        <w:t>⑿投标人承诺并同意因招标人公司政策变化引起的随时终止项目的情形，并自行承担由此带来的一切损失。</w:t>
      </w:r>
    </w:p>
    <w:p w14:paraId="254B0F22">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6F8DFD11">
      <w:pPr>
        <w:spacing w:line="520" w:lineRule="exact"/>
        <w:ind w:right="2" w:firstLine="420" w:firstLineChars="200"/>
        <w:rPr>
          <w:rFonts w:ascii="宋体" w:hAnsi="Courier New"/>
        </w:rPr>
      </w:pPr>
      <w:r>
        <w:rPr>
          <w:rFonts w:hint="eastAsia" w:ascii="宋体" w:hAnsi="Courier New"/>
        </w:rPr>
        <w:t>⑴出现影响采购公正的违法、违规行为的。</w:t>
      </w:r>
    </w:p>
    <w:p w14:paraId="3D05C9D0">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29181862">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14BEE0B8">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3DD02F5D">
      <w:pPr>
        <w:spacing w:line="520" w:lineRule="exact"/>
        <w:ind w:right="2" w:firstLine="420" w:firstLineChars="200"/>
        <w:rPr>
          <w:rFonts w:ascii="宋体" w:hAnsi="Courier New"/>
        </w:rPr>
      </w:pPr>
      <w:r>
        <w:rPr>
          <w:rFonts w:hint="eastAsia" w:ascii="宋体" w:hAnsi="宋体"/>
        </w:rPr>
        <w:t>⑸招标人认为其他应终止招标的情形。</w:t>
      </w:r>
    </w:p>
    <w:p w14:paraId="510E8373">
      <w:pPr>
        <w:pStyle w:val="7"/>
        <w:spacing w:line="360" w:lineRule="auto"/>
        <w:rPr>
          <w:rFonts w:ascii="黑体" w:eastAsia="黑体"/>
          <w:b/>
          <w:bCs/>
          <w:sz w:val="28"/>
        </w:rPr>
      </w:pPr>
      <w:r>
        <w:rPr>
          <w:rFonts w:hint="eastAsia" w:ascii="黑体" w:eastAsia="黑体"/>
          <w:b/>
          <w:bCs/>
          <w:sz w:val="28"/>
        </w:rPr>
        <w:t>十、中标人瑕疵滞后发现的处理原则</w:t>
      </w:r>
    </w:p>
    <w:p w14:paraId="497CC5C6">
      <w:pPr>
        <w:spacing w:line="520" w:lineRule="exact"/>
        <w:ind w:right="2" w:firstLine="420" w:firstLineChars="200"/>
        <w:rPr>
          <w:rFonts w:hint="default" w:ascii="宋体" w:hAnsi="Courier New" w:eastAsia="宋体"/>
          <w:lang w:val="en-US" w:eastAsia="zh-CN"/>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w:t>
      </w:r>
      <w:r>
        <w:rPr>
          <w:rFonts w:hint="eastAsia" w:ascii="宋体" w:hAnsi="Courier New"/>
          <w:lang w:eastAsia="zh-CN"/>
        </w:rPr>
        <w:t>，</w:t>
      </w:r>
      <w:r>
        <w:rPr>
          <w:rFonts w:hint="eastAsia" w:ascii="宋体" w:hAnsi="Courier New"/>
        </w:rPr>
        <w:t>一旦中标人被拒绝或该中标人此前的评议结果被取消，相关的一切损失均由该中标人承担</w:t>
      </w:r>
      <w:r>
        <w:rPr>
          <w:rFonts w:hint="eastAsia" w:ascii="宋体" w:hAnsi="Courier New"/>
          <w:lang w:eastAsia="zh-CN"/>
        </w:rPr>
        <w:t>，本次招标最终解释权归中国重汽集团</w:t>
      </w:r>
      <w:r>
        <w:rPr>
          <w:rFonts w:hint="eastAsia" w:ascii="宋体" w:hAnsi="Courier New"/>
          <w:lang w:val="en-US" w:eastAsia="zh-CN"/>
        </w:rPr>
        <w:t>生产制造部。</w:t>
      </w:r>
    </w:p>
    <w:p w14:paraId="7098458B">
      <w:pPr>
        <w:pStyle w:val="7"/>
        <w:spacing w:line="360" w:lineRule="auto"/>
        <w:rPr>
          <w:rFonts w:ascii="黑体" w:eastAsia="黑体"/>
          <w:b/>
          <w:bCs/>
          <w:sz w:val="28"/>
        </w:rPr>
      </w:pPr>
      <w:r>
        <w:rPr>
          <w:rFonts w:hint="eastAsia" w:ascii="黑体" w:eastAsia="黑体"/>
          <w:b/>
          <w:bCs/>
          <w:sz w:val="28"/>
        </w:rPr>
        <w:t>十一、技术要求</w:t>
      </w:r>
    </w:p>
    <w:p w14:paraId="2462E216">
      <w:pPr>
        <w:pStyle w:val="7"/>
        <w:spacing w:line="360" w:lineRule="auto"/>
        <w:ind w:left="420" w:hanging="420" w:hangingChars="200"/>
        <w:rPr>
          <w:rFonts w:hint="eastAsia"/>
        </w:rPr>
      </w:pPr>
      <w:r>
        <w:rPr>
          <w:rFonts w:hint="eastAsia"/>
        </w:rPr>
        <w:t xml:space="preserve">    见本招标文件“第三章 技术协议书”，附后。</w:t>
      </w:r>
    </w:p>
    <w:p w14:paraId="69555961">
      <w:pPr>
        <w:pStyle w:val="7"/>
        <w:spacing w:line="360" w:lineRule="auto"/>
        <w:rPr>
          <w:rFonts w:ascii="黑体" w:eastAsia="黑体"/>
          <w:b/>
          <w:bCs/>
          <w:sz w:val="28"/>
        </w:rPr>
      </w:pPr>
      <w:r>
        <w:rPr>
          <w:rFonts w:ascii="黑体" w:eastAsia="黑体"/>
          <w:b/>
          <w:bCs/>
          <w:sz w:val="28"/>
        </w:rPr>
        <w:t>十二</w:t>
      </w:r>
      <w:r>
        <w:rPr>
          <w:rFonts w:hint="eastAsia" w:ascii="黑体" w:eastAsia="黑体"/>
          <w:b/>
          <w:bCs/>
          <w:sz w:val="28"/>
        </w:rPr>
        <w:t>、</w:t>
      </w:r>
      <w:r>
        <w:rPr>
          <w:rFonts w:ascii="黑体" w:eastAsia="黑体"/>
          <w:b/>
          <w:bCs/>
          <w:sz w:val="28"/>
        </w:rPr>
        <w:t>解释权</w:t>
      </w:r>
    </w:p>
    <w:p w14:paraId="73F6EE88">
      <w:pPr>
        <w:pStyle w:val="7"/>
        <w:numPr>
          <w:ilvl w:val="0"/>
          <w:numId w:val="2"/>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14:paraId="4C7EF416">
      <w:pPr>
        <w:pStyle w:val="7"/>
        <w:numPr>
          <w:ilvl w:val="0"/>
          <w:numId w:val="2"/>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p>
    <w:p w14:paraId="35BF8AB2">
      <w:pPr>
        <w:pStyle w:val="7"/>
        <w:spacing w:line="360" w:lineRule="auto"/>
        <w:rPr>
          <w:rFonts w:hint="eastAsia"/>
        </w:rPr>
      </w:pPr>
    </w:p>
    <w:p w14:paraId="3F4E4033">
      <w:pPr>
        <w:pStyle w:val="7"/>
        <w:spacing w:line="360" w:lineRule="auto"/>
        <w:ind w:left="420" w:hanging="420" w:hangingChars="200"/>
        <w:rPr>
          <w:rFonts w:hint="eastAsia"/>
        </w:rPr>
      </w:pPr>
    </w:p>
    <w:p w14:paraId="44D866C1">
      <w:pPr>
        <w:pStyle w:val="7"/>
        <w:spacing w:line="360" w:lineRule="auto"/>
        <w:ind w:left="420" w:hanging="420" w:hangingChars="200"/>
        <w:rPr>
          <w:rFonts w:hint="eastAsia"/>
        </w:rPr>
      </w:pPr>
    </w:p>
    <w:p w14:paraId="52C1C6D2">
      <w:pPr>
        <w:pStyle w:val="7"/>
        <w:spacing w:line="360" w:lineRule="auto"/>
        <w:ind w:left="420" w:hanging="420" w:hangingChars="200"/>
        <w:rPr>
          <w:rFonts w:hint="eastAsia"/>
        </w:rPr>
      </w:pPr>
    </w:p>
    <w:p w14:paraId="730983E9">
      <w:pPr>
        <w:pStyle w:val="7"/>
        <w:spacing w:line="360" w:lineRule="auto"/>
        <w:ind w:left="420" w:hanging="420" w:hangingChars="200"/>
        <w:rPr>
          <w:rFonts w:hint="eastAsia"/>
        </w:rPr>
      </w:pPr>
    </w:p>
    <w:p w14:paraId="2431B913">
      <w:pPr>
        <w:pStyle w:val="7"/>
        <w:spacing w:line="360" w:lineRule="auto"/>
        <w:ind w:left="420" w:hanging="420" w:hangingChars="200"/>
        <w:rPr>
          <w:rFonts w:hint="eastAsia"/>
        </w:rPr>
      </w:pPr>
    </w:p>
    <w:p w14:paraId="6840DFA7">
      <w:pPr>
        <w:pStyle w:val="7"/>
        <w:spacing w:line="360" w:lineRule="auto"/>
        <w:ind w:left="420" w:hanging="420" w:hangingChars="200"/>
        <w:rPr>
          <w:rFonts w:hint="eastAsia"/>
        </w:rPr>
      </w:pPr>
    </w:p>
    <w:p w14:paraId="10217215">
      <w:pPr>
        <w:pStyle w:val="7"/>
        <w:spacing w:line="360" w:lineRule="auto"/>
        <w:ind w:left="420" w:hanging="420" w:hangingChars="200"/>
        <w:rPr>
          <w:rFonts w:hint="eastAsia"/>
        </w:rPr>
      </w:pPr>
    </w:p>
    <w:p w14:paraId="6534FC94">
      <w:pPr>
        <w:pStyle w:val="7"/>
        <w:spacing w:line="360" w:lineRule="auto"/>
        <w:ind w:left="420" w:hanging="420" w:hangingChars="200"/>
        <w:rPr>
          <w:rFonts w:hint="eastAsia"/>
        </w:rPr>
      </w:pPr>
    </w:p>
    <w:p w14:paraId="206F357E">
      <w:pPr>
        <w:pStyle w:val="7"/>
        <w:spacing w:line="360" w:lineRule="auto"/>
        <w:ind w:left="420" w:hanging="420" w:hangingChars="200"/>
        <w:rPr>
          <w:rFonts w:hint="eastAsia"/>
        </w:rPr>
      </w:pPr>
    </w:p>
    <w:p w14:paraId="0B86A077">
      <w:pPr>
        <w:jc w:val="center"/>
        <w:rPr>
          <w:rFonts w:eastAsia="黑体"/>
          <w:b/>
          <w:bCs/>
          <w:sz w:val="36"/>
          <w:szCs w:val="36"/>
        </w:rPr>
      </w:pPr>
      <w:r>
        <w:rPr>
          <w:rFonts w:hint="eastAsia" w:eastAsia="黑体"/>
          <w:b/>
          <w:bCs/>
          <w:sz w:val="36"/>
          <w:szCs w:val="36"/>
        </w:rPr>
        <w:t>第二章  投标文件编制</w:t>
      </w:r>
    </w:p>
    <w:p w14:paraId="4ADAB92D">
      <w:pPr>
        <w:pStyle w:val="7"/>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3DCD77A6">
      <w:pPr>
        <w:pStyle w:val="7"/>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650EAD5A">
      <w:pPr>
        <w:pStyle w:val="7"/>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1361B6AB">
      <w:pPr>
        <w:pStyle w:val="7"/>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462D1413">
      <w:pPr>
        <w:pStyle w:val="7"/>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EBCFBAF">
      <w:pPr>
        <w:pStyle w:val="7"/>
        <w:spacing w:line="360" w:lineRule="auto"/>
        <w:ind w:firstLine="422" w:firstLineChars="200"/>
        <w:rPr>
          <w:rFonts w:hAnsi="宋体"/>
          <w:b/>
        </w:rPr>
      </w:pPr>
      <w:r>
        <w:rPr>
          <w:rFonts w:hint="eastAsia" w:hAnsi="宋体"/>
          <w:b/>
        </w:rPr>
        <w:t>⑴文件名称（商务标或技术标或资质文件）</w:t>
      </w:r>
    </w:p>
    <w:p w14:paraId="1BFBFA78">
      <w:pPr>
        <w:pStyle w:val="7"/>
        <w:spacing w:line="360" w:lineRule="auto"/>
        <w:ind w:firstLine="420" w:firstLineChars="200"/>
        <w:rPr>
          <w:rFonts w:hAnsi="宋体"/>
        </w:rPr>
      </w:pPr>
      <w:r>
        <w:rPr>
          <w:rFonts w:hint="eastAsia" w:hAnsi="宋体"/>
        </w:rPr>
        <w:t>⑵项目名称</w:t>
      </w:r>
    </w:p>
    <w:p w14:paraId="64E3FC3A">
      <w:pPr>
        <w:pStyle w:val="7"/>
        <w:spacing w:line="360" w:lineRule="auto"/>
        <w:ind w:firstLine="420" w:firstLineChars="200"/>
        <w:rPr>
          <w:rFonts w:hAnsi="宋体"/>
        </w:rPr>
      </w:pPr>
      <w:r>
        <w:rPr>
          <w:rFonts w:hint="eastAsia" w:hAnsi="宋体"/>
        </w:rPr>
        <w:t>⑶投标人名称（加盖公章）、地址、邮编、电话、传真</w:t>
      </w:r>
    </w:p>
    <w:p w14:paraId="3CAA05A9">
      <w:pPr>
        <w:pStyle w:val="7"/>
        <w:spacing w:line="360" w:lineRule="auto"/>
        <w:ind w:firstLine="420" w:firstLineChars="200"/>
        <w:rPr>
          <w:rFonts w:hAnsi="宋体"/>
        </w:rPr>
      </w:pPr>
      <w:r>
        <w:rPr>
          <w:rFonts w:hint="eastAsia" w:hAnsi="宋体"/>
        </w:rPr>
        <w:t>2.请投标人将X份“开标一览表”单独密封，并注明开标一览表、项目名称、投标人名称（加盖公章），与投标文件同时提交。</w:t>
      </w:r>
    </w:p>
    <w:p w14:paraId="6CB57027">
      <w:pPr>
        <w:pStyle w:val="7"/>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31A7D177">
      <w:pPr>
        <w:pStyle w:val="7"/>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29B749C7">
      <w:pPr>
        <w:pStyle w:val="7"/>
        <w:spacing w:line="360" w:lineRule="auto"/>
        <w:rPr>
          <w:rFonts w:eastAsia="黑体"/>
          <w:b/>
          <w:bCs/>
          <w:sz w:val="28"/>
        </w:rPr>
      </w:pPr>
      <w:r>
        <w:rPr>
          <w:rFonts w:hint="eastAsia" w:ascii="黑体" w:hAnsi="黑体" w:eastAsia="黑体"/>
          <w:b/>
          <w:bCs/>
          <w:sz w:val="28"/>
          <w:szCs w:val="28"/>
        </w:rPr>
        <w:t>三、投标文件格式要求</w:t>
      </w:r>
    </w:p>
    <w:p w14:paraId="45E2B816">
      <w:pPr>
        <w:rPr>
          <w:rFonts w:hint="eastAsia" w:eastAsia="黑体"/>
          <w:b/>
          <w:bCs/>
          <w:sz w:val="28"/>
        </w:rPr>
      </w:pPr>
    </w:p>
    <w:p w14:paraId="06AF602F">
      <w:pPr>
        <w:rPr>
          <w:rFonts w:hint="eastAsia" w:eastAsia="黑体"/>
          <w:b/>
          <w:bCs/>
          <w:sz w:val="28"/>
        </w:rPr>
      </w:pPr>
    </w:p>
    <w:p w14:paraId="77CB36D3">
      <w:pPr>
        <w:rPr>
          <w:rFonts w:hint="eastAsia" w:eastAsia="黑体"/>
          <w:b/>
          <w:bCs/>
          <w:sz w:val="28"/>
        </w:rPr>
      </w:pPr>
    </w:p>
    <w:p w14:paraId="6E1F2CBB">
      <w:pPr>
        <w:rPr>
          <w:rFonts w:hint="eastAsia" w:eastAsia="黑体"/>
          <w:b/>
          <w:bCs/>
          <w:sz w:val="28"/>
        </w:rPr>
      </w:pPr>
    </w:p>
    <w:p w14:paraId="6A4C0C02">
      <w:pPr>
        <w:rPr>
          <w:rFonts w:eastAsia="黑体"/>
          <w:b/>
          <w:bCs/>
          <w:sz w:val="28"/>
        </w:rPr>
      </w:pPr>
      <w:r>
        <w:rPr>
          <w:rFonts w:hint="eastAsia" w:eastAsia="黑体"/>
          <w:b/>
          <w:bCs/>
          <w:sz w:val="28"/>
        </w:rPr>
        <w:t>格式1</w:t>
      </w:r>
    </w:p>
    <w:p w14:paraId="3F4191C3">
      <w:pPr>
        <w:rPr>
          <w:rFonts w:hint="eastAsia" w:ascii="宋体" w:hAnsi="宋体" w:eastAsia="宋体"/>
          <w:lang w:eastAsia="zh-CN"/>
        </w:rPr>
      </w:pPr>
      <w:r>
        <w:rPr>
          <w:rFonts w:hint="eastAsia" w:ascii="宋体" w:hAnsi="宋体"/>
        </w:rPr>
        <w:t>项目名称：</w:t>
      </w:r>
      <w:r>
        <w:rPr>
          <w:rFonts w:hint="eastAsia"/>
          <w:lang w:eastAsia="zh-CN"/>
        </w:rPr>
        <w:t>中国重汽集团手持终端设备维修项目</w:t>
      </w:r>
    </w:p>
    <w:p w14:paraId="6540BB21">
      <w:pPr>
        <w:rPr>
          <w:rFonts w:ascii="宋体" w:hAnsi="宋体"/>
        </w:rPr>
      </w:pPr>
    </w:p>
    <w:p w14:paraId="5AE2C10C">
      <w:pPr>
        <w:jc w:val="center"/>
        <w:rPr>
          <w:rFonts w:eastAsia="黑体"/>
          <w:b/>
          <w:bCs/>
          <w:sz w:val="28"/>
        </w:rPr>
      </w:pPr>
      <w:r>
        <w:rPr>
          <w:rFonts w:hint="eastAsia" w:eastAsia="黑体"/>
          <w:b/>
          <w:bCs/>
          <w:sz w:val="28"/>
        </w:rPr>
        <w:t>投标书</w:t>
      </w:r>
    </w:p>
    <w:p w14:paraId="483D8FC6">
      <w:pPr>
        <w:rPr>
          <w:rFonts w:ascii="宋体" w:hAnsi="宋体"/>
          <w:u w:val="single"/>
        </w:rPr>
      </w:pPr>
      <w:r>
        <w:rPr>
          <w:rFonts w:hint="eastAsia" w:ascii="宋体" w:hAnsi="宋体"/>
        </w:rPr>
        <w:t>致</w:t>
      </w:r>
      <w:r>
        <w:rPr>
          <w:rFonts w:hint="eastAsia" w:ascii="宋体" w:hAnsi="宋体"/>
          <w:u w:val="single"/>
        </w:rPr>
        <w:t>（招标人名称）                            ：</w:t>
      </w:r>
    </w:p>
    <w:p w14:paraId="7217A8F2">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7F3B3475">
      <w:pPr>
        <w:rPr>
          <w:rFonts w:ascii="宋体" w:hAnsi="宋体"/>
        </w:rPr>
      </w:pPr>
      <w:r>
        <w:rPr>
          <w:rFonts w:hint="eastAsia" w:ascii="宋体" w:hAnsi="宋体"/>
        </w:rPr>
        <w:t>标书（正本</w:t>
      </w:r>
      <w:r>
        <w:rPr>
          <w:rFonts w:hint="eastAsia" w:ascii="宋体" w:hAnsi="宋体"/>
          <w:u w:val="single"/>
        </w:rPr>
        <w:t>X</w:t>
      </w:r>
      <w:r>
        <w:rPr>
          <w:rFonts w:hint="eastAsia" w:ascii="宋体" w:hAnsi="宋体"/>
        </w:rPr>
        <w:t>份和副本一式</w:t>
      </w:r>
      <w:r>
        <w:rPr>
          <w:rFonts w:hint="eastAsia" w:ascii="宋体" w:hAnsi="宋体"/>
          <w:u w:val="single"/>
        </w:rPr>
        <w:t>X</w:t>
      </w:r>
      <w:r>
        <w:rPr>
          <w:rFonts w:hint="eastAsia" w:ascii="宋体" w:hAnsi="宋体"/>
        </w:rPr>
        <w:t>份）</w:t>
      </w:r>
    </w:p>
    <w:p w14:paraId="0C6FE59D">
      <w:pPr>
        <w:rPr>
          <w:rFonts w:ascii="宋体" w:hAnsi="宋体"/>
        </w:rPr>
      </w:pPr>
      <w:r>
        <w:rPr>
          <w:rFonts w:hint="eastAsia" w:ascii="宋体" w:hAnsi="宋体"/>
        </w:rPr>
        <w:t>资质证明文件（X份）</w:t>
      </w:r>
    </w:p>
    <w:p w14:paraId="11EA3B4F">
      <w:pPr>
        <w:rPr>
          <w:rFonts w:ascii="宋体" w:hAnsi="宋体"/>
        </w:rPr>
      </w:pPr>
      <w:r>
        <w:rPr>
          <w:rFonts w:hint="eastAsia" w:ascii="宋体" w:hAnsi="宋体"/>
        </w:rPr>
        <w:t>据此，签字代表宣布同意如下：</w:t>
      </w:r>
    </w:p>
    <w:p w14:paraId="1C890A49">
      <w:pPr>
        <w:numPr>
          <w:ilvl w:val="0"/>
          <w:numId w:val="3"/>
        </w:numPr>
        <w:rPr>
          <w:rFonts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14:paraId="6FBC603C">
      <w:pPr>
        <w:ind w:firstLine="840" w:firstLineChars="400"/>
        <w:rPr>
          <w:rFonts w:ascii="宋体" w:hAnsi="宋体"/>
        </w:rPr>
      </w:pPr>
      <w:r>
        <w:rPr>
          <w:rFonts w:hint="eastAsia" w:ascii="宋体" w:hAnsi="宋体"/>
          <w:u w:val="single"/>
        </w:rPr>
        <w:t xml:space="preserve">即（中文文字描述）                                      </w:t>
      </w:r>
      <w:r>
        <w:rPr>
          <w:rFonts w:hint="eastAsia" w:ascii="宋体" w:hAnsi="宋体"/>
        </w:rPr>
        <w:t>。</w:t>
      </w:r>
    </w:p>
    <w:p w14:paraId="02088366">
      <w:pPr>
        <w:numPr>
          <w:ilvl w:val="0"/>
          <w:numId w:val="3"/>
        </w:numPr>
        <w:rPr>
          <w:rFonts w:ascii="宋体" w:hAnsi="宋体"/>
        </w:rPr>
      </w:pPr>
      <w:r>
        <w:rPr>
          <w:rFonts w:hint="eastAsia" w:ascii="宋体" w:hAnsi="宋体"/>
        </w:rPr>
        <w:t>投标人将按招标文件的规定履行合同责任和义务。</w:t>
      </w:r>
    </w:p>
    <w:p w14:paraId="1B9ED83D">
      <w:pPr>
        <w:numPr>
          <w:ilvl w:val="0"/>
          <w:numId w:val="3"/>
        </w:numPr>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14:paraId="3E6BF42C">
      <w:pPr>
        <w:numPr>
          <w:ilvl w:val="0"/>
          <w:numId w:val="3"/>
        </w:numPr>
        <w:rPr>
          <w:rFonts w:ascii="宋体" w:hAnsi="宋体"/>
        </w:rPr>
      </w:pPr>
      <w:r>
        <w:rPr>
          <w:rFonts w:hint="eastAsia"/>
          <w:szCs w:val="21"/>
        </w:rPr>
        <w:t>投标有效期：自投标截止之日起至合同签署日一直有效</w:t>
      </w:r>
      <w:r>
        <w:rPr>
          <w:rFonts w:hint="eastAsia" w:ascii="宋体" w:hAnsi="宋体"/>
          <w:szCs w:val="21"/>
        </w:rPr>
        <w:t>。</w:t>
      </w:r>
    </w:p>
    <w:p w14:paraId="6BED8422">
      <w:pPr>
        <w:numPr>
          <w:ilvl w:val="0"/>
          <w:numId w:val="3"/>
        </w:numPr>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14:paraId="6F9C111D">
      <w:pPr>
        <w:numPr>
          <w:ilvl w:val="0"/>
          <w:numId w:val="3"/>
        </w:numPr>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14:paraId="249C0FA1">
      <w:pPr>
        <w:numPr>
          <w:ilvl w:val="0"/>
          <w:numId w:val="3"/>
        </w:numPr>
        <w:rPr>
          <w:rFonts w:ascii="宋体" w:hAnsi="宋体"/>
        </w:rPr>
      </w:pPr>
      <w:r>
        <w:rPr>
          <w:rFonts w:hint="eastAsia" w:ascii="宋体" w:hAnsi="宋体"/>
        </w:rPr>
        <w:t>与本投标有关的一切正式往来通讯请寄：</w:t>
      </w:r>
    </w:p>
    <w:p w14:paraId="1DB74CBF">
      <w:pPr>
        <w:ind w:left="795"/>
        <w:rPr>
          <w:rFonts w:ascii="宋体" w:hAnsi="宋体"/>
        </w:rPr>
      </w:pPr>
      <w:r>
        <w:rPr>
          <w:rFonts w:hint="eastAsia" w:ascii="宋体" w:hAnsi="宋体"/>
        </w:rPr>
        <w:t>地址：                                   邮编：</w:t>
      </w:r>
    </w:p>
    <w:p w14:paraId="2AD68F07">
      <w:pPr>
        <w:ind w:left="795"/>
        <w:rPr>
          <w:rFonts w:ascii="宋体" w:hAnsi="宋体"/>
        </w:rPr>
      </w:pPr>
      <w:r>
        <w:rPr>
          <w:rFonts w:hint="eastAsia" w:ascii="宋体" w:hAnsi="宋体"/>
        </w:rPr>
        <w:t>电话：                                   传真：</w:t>
      </w:r>
    </w:p>
    <w:p w14:paraId="226AB0DD">
      <w:pPr>
        <w:ind w:left="795"/>
      </w:pPr>
    </w:p>
    <w:p w14:paraId="32B3B0E2">
      <w:pPr>
        <w:ind w:left="795"/>
      </w:pPr>
    </w:p>
    <w:p w14:paraId="4224AB50">
      <w:pPr>
        <w:spacing w:line="480" w:lineRule="auto"/>
        <w:ind w:left="795"/>
      </w:pPr>
      <w:r>
        <w:rPr>
          <w:rFonts w:hint="eastAsia"/>
        </w:rPr>
        <w:t>投标人授权代表签字：                 职务：                 日期：</w:t>
      </w:r>
    </w:p>
    <w:p w14:paraId="3B1DDCB5">
      <w:pPr>
        <w:spacing w:line="480" w:lineRule="auto"/>
        <w:ind w:left="795"/>
      </w:pPr>
      <w:r>
        <w:rPr>
          <w:rFonts w:hint="eastAsia"/>
        </w:rPr>
        <w:t>投标人名称（及公章）：</w:t>
      </w:r>
    </w:p>
    <w:p w14:paraId="0A26DD9B">
      <w:pPr>
        <w:spacing w:line="480" w:lineRule="auto"/>
        <w:ind w:left="795"/>
        <w:rPr>
          <w:rFonts w:hint="eastAsia" w:eastAsia="黑体"/>
          <w:b/>
          <w:bCs/>
          <w:sz w:val="28"/>
        </w:rPr>
      </w:pPr>
      <w:r>
        <w:rPr>
          <w:rFonts w:hint="eastAsia"/>
        </w:rPr>
        <w:t>日期：        年       月       日</w:t>
      </w:r>
    </w:p>
    <w:p w14:paraId="41E055BA">
      <w:pPr>
        <w:rPr>
          <w:rFonts w:hint="eastAsia" w:eastAsia="黑体"/>
          <w:b/>
          <w:bCs/>
          <w:sz w:val="28"/>
        </w:rPr>
      </w:pPr>
    </w:p>
    <w:p w14:paraId="2A89DC88">
      <w:pPr>
        <w:rPr>
          <w:rFonts w:hint="eastAsia" w:eastAsia="黑体"/>
          <w:b/>
          <w:bCs/>
          <w:sz w:val="28"/>
        </w:rPr>
      </w:pPr>
    </w:p>
    <w:p w14:paraId="6B053C5D">
      <w:pPr>
        <w:rPr>
          <w:rFonts w:hint="eastAsia" w:eastAsia="黑体"/>
          <w:b/>
          <w:bCs/>
          <w:sz w:val="28"/>
        </w:rPr>
      </w:pPr>
    </w:p>
    <w:p w14:paraId="304EB56C">
      <w:pPr>
        <w:rPr>
          <w:rFonts w:hint="eastAsia" w:eastAsia="黑体"/>
          <w:b/>
          <w:bCs/>
          <w:sz w:val="28"/>
        </w:rPr>
      </w:pPr>
    </w:p>
    <w:p w14:paraId="4B586051">
      <w:pPr>
        <w:rPr>
          <w:rFonts w:hint="eastAsia" w:eastAsia="黑体"/>
          <w:b/>
          <w:bCs/>
          <w:sz w:val="28"/>
        </w:rPr>
      </w:pPr>
    </w:p>
    <w:p w14:paraId="3F3985DC">
      <w:pPr>
        <w:rPr>
          <w:rFonts w:hint="eastAsia" w:eastAsia="黑体"/>
          <w:b/>
          <w:bCs/>
          <w:sz w:val="28"/>
        </w:rPr>
      </w:pPr>
    </w:p>
    <w:p w14:paraId="304C219F">
      <w:pPr>
        <w:rPr>
          <w:rFonts w:eastAsia="黑体"/>
          <w:b/>
          <w:bCs/>
          <w:sz w:val="28"/>
        </w:rPr>
      </w:pPr>
      <w:r>
        <w:rPr>
          <w:rFonts w:hint="eastAsia" w:eastAsia="黑体"/>
          <w:b/>
          <w:bCs/>
          <w:sz w:val="28"/>
        </w:rPr>
        <w:t>格式2</w:t>
      </w:r>
    </w:p>
    <w:p w14:paraId="03F4D2E2">
      <w:pPr>
        <w:rPr>
          <w:rFonts w:hint="eastAsia" w:ascii="宋体" w:hAnsi="宋体" w:eastAsia="宋体"/>
          <w:lang w:eastAsia="zh-CN"/>
        </w:rPr>
      </w:pPr>
      <w:r>
        <w:rPr>
          <w:rFonts w:hint="eastAsia" w:ascii="宋体" w:hAnsi="宋体"/>
        </w:rPr>
        <w:t>项目名称：</w:t>
      </w:r>
      <w:r>
        <w:rPr>
          <w:rFonts w:hint="eastAsia"/>
          <w:lang w:eastAsia="zh-CN"/>
        </w:rPr>
        <w:t>中国重汽集团手持终端设备维修项目</w:t>
      </w:r>
    </w:p>
    <w:p w14:paraId="465D5F61">
      <w:pPr>
        <w:rPr>
          <w:rFonts w:ascii="宋体" w:hAnsi="宋体"/>
        </w:rPr>
      </w:pPr>
    </w:p>
    <w:p w14:paraId="0B45D23C">
      <w:pPr>
        <w:rPr>
          <w:rFonts w:ascii="宋体" w:hAnsi="宋体"/>
          <w:szCs w:val="21"/>
        </w:rPr>
      </w:pPr>
      <w:r>
        <w:rPr>
          <w:rFonts w:hint="eastAsia" w:ascii="宋体" w:hAnsi="宋体"/>
          <w:szCs w:val="21"/>
        </w:rPr>
        <w:t>日期：  年   月   日</w:t>
      </w:r>
    </w:p>
    <w:p w14:paraId="2EFA6359">
      <w:pPr>
        <w:jc w:val="center"/>
        <w:rPr>
          <w:rFonts w:ascii="黑体" w:eastAsia="黑体"/>
          <w:sz w:val="30"/>
        </w:rPr>
      </w:pPr>
      <w:r>
        <w:rPr>
          <w:rFonts w:hint="eastAsia" w:ascii="黑体" w:eastAsia="黑体"/>
          <w:sz w:val="30"/>
        </w:rPr>
        <w:t>投标文件目录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2D59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D25C8A3">
            <w:pPr>
              <w:jc w:val="center"/>
              <w:rPr>
                <w:sz w:val="28"/>
              </w:rPr>
            </w:pPr>
            <w:r>
              <w:rPr>
                <w:rFonts w:hint="eastAsia"/>
                <w:sz w:val="28"/>
              </w:rPr>
              <w:t>序号</w:t>
            </w:r>
          </w:p>
        </w:tc>
        <w:tc>
          <w:tcPr>
            <w:tcW w:w="6520" w:type="dxa"/>
            <w:vAlign w:val="center"/>
          </w:tcPr>
          <w:p w14:paraId="1E567A91">
            <w:pPr>
              <w:jc w:val="center"/>
              <w:rPr>
                <w:sz w:val="28"/>
              </w:rPr>
            </w:pPr>
            <w:r>
              <w:rPr>
                <w:rFonts w:hint="eastAsia"/>
                <w:sz w:val="28"/>
              </w:rPr>
              <w:t>主要内容</w:t>
            </w:r>
          </w:p>
        </w:tc>
        <w:tc>
          <w:tcPr>
            <w:tcW w:w="1276" w:type="dxa"/>
            <w:vAlign w:val="center"/>
          </w:tcPr>
          <w:p w14:paraId="6C9ABBBA">
            <w:pPr>
              <w:jc w:val="center"/>
              <w:rPr>
                <w:sz w:val="28"/>
              </w:rPr>
            </w:pPr>
            <w:r>
              <w:rPr>
                <w:rFonts w:hint="eastAsia"/>
                <w:sz w:val="28"/>
              </w:rPr>
              <w:t>索引</w:t>
            </w:r>
          </w:p>
        </w:tc>
      </w:tr>
      <w:tr w14:paraId="38E9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524F497">
            <w:pPr>
              <w:jc w:val="center"/>
            </w:pPr>
          </w:p>
        </w:tc>
        <w:tc>
          <w:tcPr>
            <w:tcW w:w="6520" w:type="dxa"/>
            <w:vAlign w:val="center"/>
          </w:tcPr>
          <w:p w14:paraId="556B7944">
            <w:pPr>
              <w:jc w:val="center"/>
            </w:pPr>
          </w:p>
        </w:tc>
        <w:tc>
          <w:tcPr>
            <w:tcW w:w="1276" w:type="dxa"/>
            <w:vAlign w:val="center"/>
          </w:tcPr>
          <w:p w14:paraId="00D5B9A1">
            <w:pPr>
              <w:jc w:val="center"/>
            </w:pPr>
          </w:p>
        </w:tc>
      </w:tr>
      <w:tr w14:paraId="2756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75BE09C">
            <w:pPr>
              <w:jc w:val="center"/>
            </w:pPr>
          </w:p>
        </w:tc>
        <w:tc>
          <w:tcPr>
            <w:tcW w:w="6520" w:type="dxa"/>
            <w:vAlign w:val="center"/>
          </w:tcPr>
          <w:p w14:paraId="2F75EC8F">
            <w:pPr>
              <w:jc w:val="center"/>
            </w:pPr>
          </w:p>
        </w:tc>
        <w:tc>
          <w:tcPr>
            <w:tcW w:w="1276" w:type="dxa"/>
            <w:vAlign w:val="center"/>
          </w:tcPr>
          <w:p w14:paraId="079F0264">
            <w:pPr>
              <w:jc w:val="center"/>
            </w:pPr>
          </w:p>
        </w:tc>
      </w:tr>
      <w:tr w14:paraId="0D50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109C568E">
            <w:pPr>
              <w:jc w:val="center"/>
            </w:pPr>
          </w:p>
        </w:tc>
        <w:tc>
          <w:tcPr>
            <w:tcW w:w="6520" w:type="dxa"/>
            <w:vAlign w:val="center"/>
          </w:tcPr>
          <w:p w14:paraId="3E284E97">
            <w:pPr>
              <w:jc w:val="center"/>
            </w:pPr>
          </w:p>
        </w:tc>
        <w:tc>
          <w:tcPr>
            <w:tcW w:w="1276" w:type="dxa"/>
            <w:vAlign w:val="center"/>
          </w:tcPr>
          <w:p w14:paraId="7A9240BB">
            <w:pPr>
              <w:jc w:val="center"/>
            </w:pPr>
          </w:p>
        </w:tc>
      </w:tr>
      <w:tr w14:paraId="1A7E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CB10B26">
            <w:pPr>
              <w:jc w:val="center"/>
            </w:pPr>
          </w:p>
        </w:tc>
        <w:tc>
          <w:tcPr>
            <w:tcW w:w="6520" w:type="dxa"/>
            <w:vAlign w:val="center"/>
          </w:tcPr>
          <w:p w14:paraId="150ED2C9">
            <w:pPr>
              <w:jc w:val="center"/>
            </w:pPr>
          </w:p>
        </w:tc>
        <w:tc>
          <w:tcPr>
            <w:tcW w:w="1276" w:type="dxa"/>
            <w:vAlign w:val="center"/>
          </w:tcPr>
          <w:p w14:paraId="162FFEF8">
            <w:pPr>
              <w:jc w:val="center"/>
            </w:pPr>
          </w:p>
        </w:tc>
      </w:tr>
      <w:tr w14:paraId="0E58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D16C84D">
            <w:pPr>
              <w:jc w:val="center"/>
            </w:pPr>
          </w:p>
        </w:tc>
        <w:tc>
          <w:tcPr>
            <w:tcW w:w="6520" w:type="dxa"/>
            <w:vAlign w:val="center"/>
          </w:tcPr>
          <w:p w14:paraId="42CD3FFA">
            <w:pPr>
              <w:jc w:val="center"/>
            </w:pPr>
          </w:p>
        </w:tc>
        <w:tc>
          <w:tcPr>
            <w:tcW w:w="1276" w:type="dxa"/>
            <w:vAlign w:val="center"/>
          </w:tcPr>
          <w:p w14:paraId="7983F470">
            <w:pPr>
              <w:jc w:val="center"/>
            </w:pPr>
          </w:p>
        </w:tc>
      </w:tr>
      <w:tr w14:paraId="39B8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4538C09">
            <w:pPr>
              <w:jc w:val="center"/>
            </w:pPr>
          </w:p>
        </w:tc>
        <w:tc>
          <w:tcPr>
            <w:tcW w:w="6520" w:type="dxa"/>
            <w:vAlign w:val="center"/>
          </w:tcPr>
          <w:p w14:paraId="4E1CE393">
            <w:pPr>
              <w:jc w:val="center"/>
            </w:pPr>
          </w:p>
        </w:tc>
        <w:tc>
          <w:tcPr>
            <w:tcW w:w="1276" w:type="dxa"/>
            <w:vAlign w:val="center"/>
          </w:tcPr>
          <w:p w14:paraId="0AEACA42">
            <w:pPr>
              <w:jc w:val="center"/>
            </w:pPr>
          </w:p>
        </w:tc>
      </w:tr>
      <w:tr w14:paraId="40BE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51" w:type="dxa"/>
            <w:vAlign w:val="center"/>
          </w:tcPr>
          <w:p w14:paraId="16694B7D">
            <w:pPr>
              <w:jc w:val="center"/>
            </w:pPr>
          </w:p>
        </w:tc>
        <w:tc>
          <w:tcPr>
            <w:tcW w:w="6520" w:type="dxa"/>
            <w:vAlign w:val="center"/>
          </w:tcPr>
          <w:p w14:paraId="149026FD">
            <w:pPr>
              <w:jc w:val="center"/>
            </w:pPr>
          </w:p>
        </w:tc>
        <w:tc>
          <w:tcPr>
            <w:tcW w:w="1276" w:type="dxa"/>
            <w:vAlign w:val="center"/>
          </w:tcPr>
          <w:p w14:paraId="4345A57D">
            <w:pPr>
              <w:jc w:val="center"/>
            </w:pPr>
          </w:p>
        </w:tc>
      </w:tr>
      <w:tr w14:paraId="3277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6E6A807">
            <w:pPr>
              <w:jc w:val="center"/>
            </w:pPr>
          </w:p>
        </w:tc>
        <w:tc>
          <w:tcPr>
            <w:tcW w:w="6520" w:type="dxa"/>
            <w:vAlign w:val="center"/>
          </w:tcPr>
          <w:p w14:paraId="2715264F">
            <w:pPr>
              <w:jc w:val="center"/>
            </w:pPr>
          </w:p>
        </w:tc>
        <w:tc>
          <w:tcPr>
            <w:tcW w:w="1276" w:type="dxa"/>
            <w:vAlign w:val="center"/>
          </w:tcPr>
          <w:p w14:paraId="238340C0">
            <w:pPr>
              <w:jc w:val="center"/>
            </w:pPr>
          </w:p>
        </w:tc>
      </w:tr>
      <w:tr w14:paraId="604C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6C35219">
            <w:pPr>
              <w:jc w:val="center"/>
            </w:pPr>
          </w:p>
        </w:tc>
        <w:tc>
          <w:tcPr>
            <w:tcW w:w="6520" w:type="dxa"/>
            <w:vAlign w:val="center"/>
          </w:tcPr>
          <w:p w14:paraId="604CC806">
            <w:pPr>
              <w:jc w:val="center"/>
            </w:pPr>
          </w:p>
        </w:tc>
        <w:tc>
          <w:tcPr>
            <w:tcW w:w="1276" w:type="dxa"/>
            <w:vAlign w:val="center"/>
          </w:tcPr>
          <w:p w14:paraId="09C64516">
            <w:pPr>
              <w:jc w:val="center"/>
            </w:pPr>
          </w:p>
        </w:tc>
      </w:tr>
      <w:tr w14:paraId="28B6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EC1EAA3">
            <w:pPr>
              <w:jc w:val="center"/>
            </w:pPr>
          </w:p>
        </w:tc>
        <w:tc>
          <w:tcPr>
            <w:tcW w:w="6520" w:type="dxa"/>
            <w:vAlign w:val="center"/>
          </w:tcPr>
          <w:p w14:paraId="42F3A68E">
            <w:pPr>
              <w:jc w:val="center"/>
            </w:pPr>
          </w:p>
        </w:tc>
        <w:tc>
          <w:tcPr>
            <w:tcW w:w="1276" w:type="dxa"/>
            <w:vAlign w:val="center"/>
          </w:tcPr>
          <w:p w14:paraId="0EB4D26E">
            <w:pPr>
              <w:jc w:val="center"/>
            </w:pPr>
          </w:p>
        </w:tc>
      </w:tr>
      <w:tr w14:paraId="1BBA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008FCAE">
            <w:pPr>
              <w:jc w:val="center"/>
            </w:pPr>
          </w:p>
        </w:tc>
        <w:tc>
          <w:tcPr>
            <w:tcW w:w="6520" w:type="dxa"/>
            <w:vAlign w:val="center"/>
          </w:tcPr>
          <w:p w14:paraId="120F5E7E">
            <w:pPr>
              <w:jc w:val="center"/>
            </w:pPr>
          </w:p>
        </w:tc>
        <w:tc>
          <w:tcPr>
            <w:tcW w:w="1276" w:type="dxa"/>
            <w:vAlign w:val="center"/>
          </w:tcPr>
          <w:p w14:paraId="14CA2D38">
            <w:pPr>
              <w:jc w:val="center"/>
            </w:pPr>
          </w:p>
        </w:tc>
      </w:tr>
      <w:tr w14:paraId="0D92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98A98A9">
            <w:pPr>
              <w:jc w:val="center"/>
            </w:pPr>
          </w:p>
        </w:tc>
        <w:tc>
          <w:tcPr>
            <w:tcW w:w="6520" w:type="dxa"/>
            <w:vAlign w:val="center"/>
          </w:tcPr>
          <w:p w14:paraId="5D68DA20">
            <w:pPr>
              <w:jc w:val="center"/>
            </w:pPr>
          </w:p>
        </w:tc>
        <w:tc>
          <w:tcPr>
            <w:tcW w:w="1276" w:type="dxa"/>
            <w:vAlign w:val="center"/>
          </w:tcPr>
          <w:p w14:paraId="17103036">
            <w:pPr>
              <w:jc w:val="center"/>
            </w:pPr>
          </w:p>
        </w:tc>
      </w:tr>
      <w:tr w14:paraId="334C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2C2C930">
            <w:pPr>
              <w:jc w:val="center"/>
            </w:pPr>
          </w:p>
        </w:tc>
        <w:tc>
          <w:tcPr>
            <w:tcW w:w="6520" w:type="dxa"/>
            <w:vAlign w:val="center"/>
          </w:tcPr>
          <w:p w14:paraId="2D95310C">
            <w:pPr>
              <w:jc w:val="center"/>
            </w:pPr>
          </w:p>
        </w:tc>
        <w:tc>
          <w:tcPr>
            <w:tcW w:w="1276" w:type="dxa"/>
            <w:vAlign w:val="center"/>
          </w:tcPr>
          <w:p w14:paraId="2661CF5E">
            <w:pPr>
              <w:jc w:val="center"/>
            </w:pPr>
          </w:p>
        </w:tc>
      </w:tr>
    </w:tbl>
    <w:p w14:paraId="75AA53A0">
      <w:pPr>
        <w:rPr>
          <w:rFonts w:ascii="宋体" w:hAnsi="宋体"/>
          <w:sz w:val="24"/>
          <w:szCs w:val="24"/>
        </w:rPr>
      </w:pPr>
      <w:r>
        <w:rPr>
          <w:rFonts w:hint="eastAsia" w:ascii="宋体" w:hAnsi="宋体"/>
          <w:sz w:val="24"/>
          <w:szCs w:val="24"/>
        </w:rPr>
        <w:t>投标人名称（盖章）：              法定代表人或授权代表签字：</w:t>
      </w:r>
    </w:p>
    <w:p w14:paraId="01FECB6D">
      <w:pPr>
        <w:rPr>
          <w:rFonts w:ascii="宋体" w:hAnsi="宋体"/>
          <w:sz w:val="24"/>
        </w:rPr>
      </w:pPr>
    </w:p>
    <w:p w14:paraId="53788DE0">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1715D656">
      <w:pPr>
        <w:ind w:firstLine="480"/>
        <w:rPr>
          <w:rFonts w:ascii="宋体" w:hAnsi="宋体"/>
          <w:sz w:val="24"/>
        </w:rPr>
      </w:pPr>
      <w:r>
        <w:rPr>
          <w:rFonts w:hint="eastAsia" w:ascii="宋体" w:hAnsi="宋体"/>
          <w:sz w:val="24"/>
        </w:rPr>
        <w:t>2．“索引”一栏填写该主要内容对应于投标文件的“条款号/页号”。</w:t>
      </w:r>
    </w:p>
    <w:p w14:paraId="3637FF42">
      <w:pPr>
        <w:rPr>
          <w:rFonts w:eastAsia="黑体"/>
          <w:b/>
          <w:bCs/>
          <w:sz w:val="28"/>
        </w:rPr>
      </w:pPr>
      <w:r>
        <w:rPr>
          <w:rFonts w:hint="eastAsia" w:eastAsia="黑体"/>
          <w:b/>
          <w:bCs/>
          <w:sz w:val="28"/>
        </w:rPr>
        <w:t>格式3</w:t>
      </w:r>
    </w:p>
    <w:p w14:paraId="27DDDC28">
      <w:pPr>
        <w:rPr>
          <w:rFonts w:hint="eastAsia" w:ascii="宋体" w:hAnsi="宋体" w:eastAsia="宋体"/>
          <w:lang w:eastAsia="zh-CN"/>
        </w:rPr>
      </w:pPr>
      <w:r>
        <w:rPr>
          <w:rFonts w:hint="eastAsia" w:ascii="宋体" w:hAnsi="宋体"/>
        </w:rPr>
        <w:t>项目名称：</w:t>
      </w:r>
      <w:r>
        <w:rPr>
          <w:rFonts w:hint="eastAsia"/>
          <w:lang w:eastAsia="zh-CN"/>
        </w:rPr>
        <w:t>中国重汽集团手持终端设备维修项目</w:t>
      </w:r>
    </w:p>
    <w:p w14:paraId="5BDEE91E">
      <w:pPr>
        <w:rPr>
          <w:rFonts w:ascii="宋体" w:hAnsi="宋体"/>
          <w:szCs w:val="21"/>
        </w:rPr>
      </w:pPr>
      <w:r>
        <w:rPr>
          <w:rFonts w:hint="eastAsia" w:ascii="宋体" w:hAnsi="宋体"/>
          <w:szCs w:val="21"/>
        </w:rPr>
        <w:t>日期：  年   月   日</w:t>
      </w:r>
    </w:p>
    <w:p w14:paraId="1FB38C79">
      <w:pPr>
        <w:spacing w:line="400" w:lineRule="exact"/>
        <w:jc w:val="center"/>
        <w:rPr>
          <w:rFonts w:ascii="黑体" w:eastAsia="黑体"/>
          <w:sz w:val="30"/>
        </w:rPr>
      </w:pPr>
      <w:r>
        <w:rPr>
          <w:rFonts w:hint="eastAsia" w:ascii="黑体" w:eastAsia="黑体"/>
          <w:sz w:val="30"/>
        </w:rPr>
        <w:t>开标一览表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14:paraId="7937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2076" w:type="dxa"/>
            <w:vMerge w:val="restart"/>
            <w:tcBorders>
              <w:top w:val="single" w:color="auto" w:sz="4" w:space="0"/>
              <w:left w:val="single" w:color="auto" w:sz="4" w:space="0"/>
              <w:right w:val="single" w:color="auto" w:sz="4" w:space="0"/>
            </w:tcBorders>
            <w:noWrap/>
            <w:vAlign w:val="center"/>
          </w:tcPr>
          <w:p w14:paraId="4605DD4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default" w:ascii="宋体" w:eastAsia="宋体"/>
                <w:b/>
                <w:bCs/>
                <w:sz w:val="24"/>
                <w:lang w:val="en-US" w:eastAsia="zh-CN"/>
              </w:rPr>
            </w:pPr>
            <w:r>
              <w:rPr>
                <w:rFonts w:hint="eastAsia"/>
                <w:lang w:eastAsia="zh-CN"/>
              </w:rPr>
              <w:t>中国重汽集团手持终端设备维修项目</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48B34AA3">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大写：                        （</w:t>
            </w:r>
            <w:r>
              <w:rPr>
                <w:rFonts w:hint="eastAsia" w:ascii="宋体"/>
                <w:bCs/>
                <w:sz w:val="24"/>
                <w:lang w:val="en-US" w:eastAsia="zh-CN"/>
              </w:rPr>
              <w:t>元，未税</w:t>
            </w:r>
            <w:r>
              <w:rPr>
                <w:rFonts w:hint="eastAsia" w:ascii="宋体"/>
                <w:bCs/>
                <w:sz w:val="24"/>
              </w:rPr>
              <w:t>）</w:t>
            </w:r>
          </w:p>
        </w:tc>
      </w:tr>
      <w:tr w14:paraId="65C6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left w:val="single" w:color="auto" w:sz="4" w:space="0"/>
              <w:right w:val="single" w:color="auto" w:sz="4" w:space="0"/>
            </w:tcBorders>
            <w:noWrap/>
            <w:vAlign w:val="center"/>
          </w:tcPr>
          <w:p w14:paraId="5AE4F486"/>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0555D74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
                <w:bCs w:val="0"/>
                <w:sz w:val="24"/>
              </w:rPr>
            </w:pPr>
            <w:r>
              <w:rPr>
                <w:rFonts w:hint="eastAsia" w:ascii="宋体"/>
                <w:bCs/>
                <w:sz w:val="24"/>
              </w:rPr>
              <w:t xml:space="preserve">小写： </w:t>
            </w:r>
            <w:r>
              <w:rPr>
                <w:rFonts w:hint="eastAsia" w:ascii="宋体"/>
                <w:bCs/>
                <w:sz w:val="24"/>
                <w:lang w:val="en-US" w:eastAsia="zh-CN"/>
              </w:rPr>
              <w:t xml:space="preserve">                        </w:t>
            </w:r>
            <w:r>
              <w:rPr>
                <w:rFonts w:hint="eastAsia" w:ascii="宋体"/>
                <w:bCs/>
                <w:sz w:val="24"/>
              </w:rPr>
              <w:t>（</w:t>
            </w:r>
            <w:r>
              <w:rPr>
                <w:rFonts w:hint="eastAsia" w:ascii="宋体"/>
                <w:bCs/>
                <w:sz w:val="24"/>
                <w:lang w:val="en-US" w:eastAsia="zh-CN"/>
              </w:rPr>
              <w:t>元，未税</w:t>
            </w:r>
            <w:r>
              <w:rPr>
                <w:rFonts w:hint="eastAsia" w:ascii="宋体"/>
                <w:bCs/>
                <w:sz w:val="24"/>
              </w:rPr>
              <w:t>）</w:t>
            </w:r>
          </w:p>
        </w:tc>
      </w:tr>
      <w:tr w14:paraId="31B2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left w:val="single" w:color="auto" w:sz="4" w:space="0"/>
              <w:right w:val="single" w:color="auto" w:sz="4" w:space="0"/>
            </w:tcBorders>
            <w:noWrap/>
            <w:vAlign w:val="center"/>
          </w:tcPr>
          <w:p w14:paraId="4474FC9A"/>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35B550E6">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rPr>
            </w:pPr>
            <w:r>
              <w:rPr>
                <w:rFonts w:hint="eastAsia" w:ascii="宋体"/>
                <w:bCs/>
                <w:sz w:val="24"/>
              </w:rPr>
              <w:t>大写：                        （</w:t>
            </w:r>
            <w:r>
              <w:rPr>
                <w:rFonts w:hint="eastAsia" w:ascii="宋体"/>
                <w:bCs/>
                <w:sz w:val="24"/>
                <w:lang w:val="en-US" w:eastAsia="zh-CN"/>
              </w:rPr>
              <w:t>元，含税，税率13%</w:t>
            </w:r>
            <w:r>
              <w:rPr>
                <w:rFonts w:hint="eastAsia" w:ascii="宋体"/>
                <w:bCs/>
                <w:sz w:val="24"/>
              </w:rPr>
              <w:t>）</w:t>
            </w:r>
          </w:p>
        </w:tc>
      </w:tr>
      <w:tr w14:paraId="5F09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2076" w:type="dxa"/>
            <w:vMerge w:val="continue"/>
            <w:tcBorders>
              <w:left w:val="single" w:color="auto" w:sz="4" w:space="0"/>
              <w:bottom w:val="single" w:color="auto" w:sz="4" w:space="0"/>
              <w:right w:val="single" w:color="auto" w:sz="4" w:space="0"/>
            </w:tcBorders>
            <w:noWrap/>
            <w:vAlign w:val="center"/>
          </w:tcPr>
          <w:p w14:paraId="0F45DEE9"/>
        </w:tc>
        <w:tc>
          <w:tcPr>
            <w:tcW w:w="6930" w:type="dxa"/>
            <w:gridSpan w:val="2"/>
            <w:tcBorders>
              <w:top w:val="single" w:color="auto" w:sz="4" w:space="0"/>
              <w:left w:val="single" w:color="auto" w:sz="4" w:space="0"/>
              <w:bottom w:val="single" w:color="auto" w:sz="4" w:space="0"/>
              <w:right w:val="single" w:color="auto" w:sz="4" w:space="0"/>
            </w:tcBorders>
            <w:noWrap/>
            <w:vAlign w:val="center"/>
          </w:tcPr>
          <w:p w14:paraId="340CAA99">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hint="eastAsia" w:ascii="宋体"/>
                <w:bCs/>
                <w:sz w:val="24"/>
              </w:rPr>
            </w:pPr>
            <w:r>
              <w:rPr>
                <w:rFonts w:hint="eastAsia" w:ascii="宋体"/>
                <w:bCs/>
                <w:sz w:val="24"/>
              </w:rPr>
              <w:t xml:space="preserve">小写： </w:t>
            </w:r>
            <w:r>
              <w:rPr>
                <w:rFonts w:hint="eastAsia" w:ascii="宋体"/>
                <w:bCs/>
                <w:sz w:val="24"/>
                <w:lang w:val="en-US" w:eastAsia="zh-CN"/>
              </w:rPr>
              <w:t xml:space="preserve">                        </w:t>
            </w:r>
            <w:r>
              <w:rPr>
                <w:rFonts w:hint="eastAsia" w:ascii="宋体"/>
                <w:bCs/>
                <w:sz w:val="24"/>
              </w:rPr>
              <w:t>（</w:t>
            </w:r>
            <w:r>
              <w:rPr>
                <w:rFonts w:hint="eastAsia" w:ascii="宋体"/>
                <w:bCs/>
                <w:sz w:val="24"/>
                <w:lang w:val="en-US" w:eastAsia="zh-CN"/>
              </w:rPr>
              <w:t>元，含税，税率13%</w:t>
            </w:r>
            <w:r>
              <w:rPr>
                <w:rFonts w:hint="eastAsia" w:ascii="宋体"/>
                <w:bCs/>
                <w:sz w:val="24"/>
              </w:rPr>
              <w:t>）</w:t>
            </w:r>
          </w:p>
        </w:tc>
      </w:tr>
      <w:tr w14:paraId="2F72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69161D0B">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highlight w:val="none"/>
              </w:rPr>
            </w:pPr>
            <w:r>
              <w:rPr>
                <w:rFonts w:hint="eastAsia" w:ascii="宋体"/>
                <w:sz w:val="24"/>
                <w:highlight w:val="none"/>
              </w:rPr>
              <w:t>响应时间</w:t>
            </w:r>
          </w:p>
        </w:tc>
        <w:tc>
          <w:tcPr>
            <w:tcW w:w="5759" w:type="dxa"/>
            <w:tcBorders>
              <w:top w:val="single" w:color="auto" w:sz="4" w:space="0"/>
              <w:left w:val="single" w:color="auto" w:sz="4" w:space="0"/>
              <w:bottom w:val="single" w:color="auto" w:sz="4" w:space="0"/>
              <w:right w:val="single" w:color="auto" w:sz="4" w:space="0"/>
            </w:tcBorders>
            <w:noWrap/>
            <w:vAlign w:val="center"/>
          </w:tcPr>
          <w:p w14:paraId="7B650724">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highlight w:val="none"/>
              </w:rPr>
            </w:pPr>
            <w:r>
              <w:rPr>
                <w:rFonts w:hint="eastAsia" w:ascii="宋体"/>
                <w:sz w:val="24"/>
                <w:highlight w:val="none"/>
              </w:rPr>
              <w:t>一般项目接维修通知后</w:t>
            </w:r>
            <w:r>
              <w:rPr>
                <w:rFonts w:hint="eastAsia" w:ascii="宋体"/>
                <w:sz w:val="24"/>
                <w:highlight w:val="none"/>
                <w:u w:val="single"/>
                <w:lang w:val="en-US" w:eastAsia="zh-CN"/>
              </w:rPr>
              <w:t xml:space="preserve">   </w:t>
            </w:r>
            <w:r>
              <w:rPr>
                <w:rFonts w:hint="eastAsia" w:ascii="宋体"/>
                <w:sz w:val="24"/>
                <w:highlight w:val="none"/>
              </w:rPr>
              <w:t>小时内到达现场进行维修，紧急维修项目在接通知后</w:t>
            </w:r>
            <w:r>
              <w:rPr>
                <w:rFonts w:hint="eastAsia" w:ascii="宋体"/>
                <w:sz w:val="24"/>
                <w:highlight w:val="none"/>
                <w:u w:val="single"/>
              </w:rPr>
              <w:t xml:space="preserve"> </w:t>
            </w:r>
            <w:r>
              <w:rPr>
                <w:rFonts w:hint="eastAsia" w:ascii="宋体"/>
                <w:sz w:val="24"/>
                <w:highlight w:val="none"/>
                <w:u w:val="single"/>
                <w:lang w:val="en-US" w:eastAsia="zh-CN"/>
              </w:rPr>
              <w:t xml:space="preserve"> </w:t>
            </w:r>
            <w:r>
              <w:rPr>
                <w:rFonts w:hint="eastAsia" w:ascii="宋体"/>
                <w:sz w:val="24"/>
                <w:highlight w:val="none"/>
              </w:rPr>
              <w:t>小时内抵达现场进行维修。(投标人自报最短供货期,可分区域）。</w:t>
            </w:r>
          </w:p>
        </w:tc>
      </w:tr>
      <w:tr w14:paraId="1308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525B930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sz w:val="24"/>
              </w:rPr>
            </w:pPr>
            <w:r>
              <w:rPr>
                <w:rFonts w:hint="eastAsia" w:ascii="宋体"/>
                <w:sz w:val="24"/>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14:paraId="4A9225C1">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lang w:val="en-US" w:eastAsia="zh-CN"/>
              </w:rPr>
              <w:t xml:space="preserve">   </w:t>
            </w:r>
            <w:r>
              <w:rPr>
                <w:rFonts w:hint="eastAsia" w:ascii="宋体"/>
                <w:bCs/>
                <w:sz w:val="24"/>
              </w:rPr>
              <w:t>年。</w:t>
            </w:r>
          </w:p>
        </w:tc>
      </w:tr>
      <w:tr w14:paraId="702D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16D0F91F">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14:paraId="595F20E9">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hint="eastAsia" w:ascii="宋体"/>
                <w:sz w:val="24"/>
              </w:rPr>
            </w:pPr>
            <w:r>
              <w:rPr>
                <w:rFonts w:hint="eastAsia" w:ascii="宋体"/>
                <w:sz w:val="24"/>
              </w:rPr>
              <w:t>（是否完全响应）</w:t>
            </w:r>
          </w:p>
        </w:tc>
        <w:tc>
          <w:tcPr>
            <w:tcW w:w="5759" w:type="dxa"/>
            <w:tcBorders>
              <w:top w:val="single" w:color="auto" w:sz="4" w:space="0"/>
              <w:left w:val="single" w:color="auto" w:sz="4" w:space="0"/>
              <w:bottom w:val="single" w:color="auto" w:sz="4" w:space="0"/>
              <w:right w:val="single" w:color="auto" w:sz="4" w:space="0"/>
            </w:tcBorders>
            <w:noWrap/>
          </w:tcPr>
          <w:p w14:paraId="54F876F1">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14:paraId="2B9B5109">
      <w:pPr>
        <w:pStyle w:val="2"/>
        <w:spacing w:line="460" w:lineRule="exact"/>
        <w:rPr>
          <w:rFonts w:hint="eastAsia" w:ascii="黑体" w:eastAsia="黑体"/>
          <w:color w:val="FF0000"/>
          <w:sz w:val="24"/>
        </w:rPr>
      </w:pPr>
    </w:p>
    <w:p w14:paraId="390BC978">
      <w:pPr>
        <w:pStyle w:val="2"/>
        <w:spacing w:line="460" w:lineRule="exact"/>
        <w:rPr>
          <w:rFonts w:ascii="宋体" w:hAnsi="宋体"/>
          <w:b/>
          <w:bCs/>
        </w:rPr>
      </w:pPr>
      <w:r>
        <w:rPr>
          <w:rFonts w:hint="eastAsia" w:ascii="黑体" w:eastAsia="黑体"/>
          <w:color w:val="FF0000"/>
          <w:sz w:val="24"/>
        </w:rPr>
        <w:t>（模板，信息仅供参考，项目需求单位根据项目实际情况自拟格式和内容）</w:t>
      </w:r>
      <w:r>
        <w:rPr>
          <w:rFonts w:ascii="宋体" w:hAnsi="宋体" w:cs="宋体"/>
          <w:sz w:val="24"/>
        </w:rPr>
        <w:t xml:space="preserve"> </w:t>
      </w:r>
      <w:r>
        <w:rPr>
          <w:rFonts w:ascii="宋体" w:hAnsi="宋体" w:cs="宋体"/>
        </w:rPr>
        <w:t xml:space="preserve">                         </w:t>
      </w:r>
    </w:p>
    <w:p w14:paraId="52A5F8BA">
      <w:pPr>
        <w:spacing w:line="400" w:lineRule="exact"/>
        <w:rPr>
          <w:rFonts w:ascii="宋体" w:hAnsi="宋体"/>
        </w:rPr>
      </w:pPr>
      <w:r>
        <w:rPr>
          <w:rFonts w:hint="eastAsia" w:ascii="宋体" w:hAnsi="宋体"/>
          <w:b/>
          <w:bCs/>
        </w:rPr>
        <w:t>注：</w:t>
      </w:r>
    </w:p>
    <w:p w14:paraId="5AD951B9">
      <w:pPr>
        <w:spacing w:line="520" w:lineRule="exact"/>
        <w:rPr>
          <w:rFonts w:ascii="宋体" w:hAnsi="宋体"/>
          <w:b/>
          <w:bCs/>
        </w:rPr>
      </w:pPr>
      <w:r>
        <w:rPr>
          <w:rFonts w:hint="eastAsia" w:ascii="宋体" w:hAnsi="宋体"/>
          <w:b/>
          <w:bCs/>
        </w:rPr>
        <w:t>1、此表中的报价必须与相应的报价明细表中的报价一致。</w:t>
      </w:r>
    </w:p>
    <w:p w14:paraId="5E8201B3">
      <w:pPr>
        <w:spacing w:line="300" w:lineRule="auto"/>
        <w:rPr>
          <w:rFonts w:ascii="宋体" w:hAnsi="宋体"/>
          <w:b/>
          <w:bCs/>
        </w:rPr>
      </w:pPr>
      <w:r>
        <w:rPr>
          <w:rFonts w:hint="eastAsia" w:ascii="宋体" w:hAnsi="宋体"/>
          <w:b/>
          <w:bCs/>
        </w:rPr>
        <w:t>2、本表除附在投标文件中外，还应一式贰份单独密封，以便唱标。</w:t>
      </w:r>
    </w:p>
    <w:p w14:paraId="2CB28E94">
      <w:pPr>
        <w:spacing w:line="276" w:lineRule="auto"/>
        <w:rPr>
          <w:rFonts w:ascii="宋体" w:hAnsi="宋体"/>
          <w:sz w:val="24"/>
        </w:rPr>
      </w:pPr>
      <w:r>
        <w:rPr>
          <w:rFonts w:hint="eastAsia" w:ascii="宋体" w:hAnsi="宋体"/>
          <w:sz w:val="24"/>
        </w:rPr>
        <w:t>投标人：（盖章）</w:t>
      </w:r>
    </w:p>
    <w:p w14:paraId="7C8A47EA">
      <w:pPr>
        <w:spacing w:line="276" w:lineRule="auto"/>
        <w:rPr>
          <w:rFonts w:ascii="宋体" w:hAnsi="宋体"/>
          <w:sz w:val="24"/>
        </w:rPr>
      </w:pPr>
      <w:r>
        <w:rPr>
          <w:rFonts w:hint="eastAsia" w:ascii="宋体" w:hAnsi="宋体"/>
          <w:sz w:val="24"/>
        </w:rPr>
        <w:t>法定代表人（授权代表）：（签字）</w:t>
      </w:r>
    </w:p>
    <w:p w14:paraId="57D10D22">
      <w:pPr>
        <w:spacing w:line="276" w:lineRule="auto"/>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56DFA02">
      <w:pPr>
        <w:spacing w:line="276" w:lineRule="auto"/>
        <w:rPr>
          <w:rFonts w:hint="eastAsia" w:ascii="宋体" w:hAnsi="宋体"/>
          <w:sz w:val="24"/>
        </w:rPr>
      </w:pPr>
    </w:p>
    <w:p w14:paraId="2FED81A2">
      <w:pPr>
        <w:spacing w:line="276" w:lineRule="auto"/>
        <w:rPr>
          <w:rFonts w:hint="eastAsia" w:eastAsia="黑体"/>
          <w:b/>
          <w:bCs/>
          <w:sz w:val="28"/>
        </w:rPr>
      </w:pPr>
    </w:p>
    <w:p w14:paraId="6E7A5034">
      <w:pPr>
        <w:spacing w:line="276" w:lineRule="auto"/>
        <w:rPr>
          <w:rFonts w:hint="eastAsia" w:eastAsia="黑体"/>
          <w:b/>
          <w:bCs/>
          <w:sz w:val="28"/>
        </w:rPr>
      </w:pPr>
    </w:p>
    <w:p w14:paraId="786D281F">
      <w:pPr>
        <w:spacing w:line="276" w:lineRule="auto"/>
        <w:rPr>
          <w:rFonts w:hint="eastAsia" w:eastAsia="黑体"/>
          <w:b/>
          <w:bCs/>
          <w:sz w:val="28"/>
        </w:rPr>
      </w:pPr>
    </w:p>
    <w:p w14:paraId="5B2DDD15">
      <w:pPr>
        <w:spacing w:line="276" w:lineRule="auto"/>
        <w:rPr>
          <w:rFonts w:hint="eastAsia" w:eastAsia="黑体"/>
          <w:b/>
          <w:bCs/>
          <w:sz w:val="28"/>
        </w:rPr>
      </w:pPr>
    </w:p>
    <w:p w14:paraId="4880F0FB">
      <w:pPr>
        <w:spacing w:line="276" w:lineRule="auto"/>
        <w:rPr>
          <w:rFonts w:eastAsia="黑体"/>
          <w:b/>
          <w:bCs/>
          <w:sz w:val="28"/>
        </w:rPr>
      </w:pPr>
      <w:r>
        <w:rPr>
          <w:rFonts w:hint="eastAsia" w:eastAsia="黑体"/>
          <w:b/>
          <w:bCs/>
          <w:sz w:val="28"/>
        </w:rPr>
        <w:t>格式4</w:t>
      </w:r>
    </w:p>
    <w:p w14:paraId="4CF733F8">
      <w:pPr>
        <w:rPr>
          <w:rFonts w:hint="eastAsia" w:ascii="宋体" w:hAnsi="宋体" w:eastAsia="宋体"/>
          <w:lang w:eastAsia="zh-CN"/>
        </w:rPr>
      </w:pPr>
      <w:r>
        <w:rPr>
          <w:rFonts w:hint="eastAsia" w:ascii="宋体" w:hAnsi="宋体"/>
        </w:rPr>
        <w:t>项目名称：</w:t>
      </w:r>
      <w:r>
        <w:rPr>
          <w:rFonts w:hint="eastAsia"/>
          <w:lang w:eastAsia="zh-CN"/>
        </w:rPr>
        <w:t>中国重汽集团手持终端设备维修项目</w:t>
      </w:r>
    </w:p>
    <w:p w14:paraId="69C3BD76">
      <w:pPr>
        <w:rPr>
          <w:rFonts w:ascii="宋体" w:hAnsi="宋体"/>
        </w:rPr>
      </w:pPr>
    </w:p>
    <w:p w14:paraId="27F4AB2D">
      <w:pPr>
        <w:rPr>
          <w:rFonts w:ascii="宋体" w:hAnsi="宋体"/>
          <w:szCs w:val="21"/>
        </w:rPr>
      </w:pPr>
      <w:r>
        <w:rPr>
          <w:rFonts w:hint="eastAsia" w:ascii="宋体" w:hAnsi="宋体"/>
          <w:szCs w:val="21"/>
        </w:rPr>
        <w:t>日期：  年   月   日</w:t>
      </w:r>
    </w:p>
    <w:p w14:paraId="412E5960">
      <w:pPr>
        <w:jc w:val="center"/>
        <w:rPr>
          <w:rFonts w:eastAsia="黑体"/>
          <w:b/>
          <w:bCs/>
          <w:sz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517A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5B55D388">
            <w:pPr>
              <w:rPr>
                <w:rFonts w:ascii="仿宋_GB2312" w:hAnsi="宋体" w:eastAsia="仿宋_GB2312"/>
                <w:sz w:val="24"/>
              </w:rPr>
            </w:pPr>
            <w:r>
              <w:rPr>
                <w:rFonts w:hint="eastAsia" w:ascii="仿宋_GB2312" w:hAnsi="宋体" w:eastAsia="仿宋_GB2312"/>
                <w:sz w:val="24"/>
              </w:rPr>
              <w:t>投标人承诺：</w:t>
            </w:r>
          </w:p>
          <w:p w14:paraId="350F3BD6">
            <w:pPr>
              <w:pStyle w:val="7"/>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7D06BABD">
            <w:pPr>
              <w:rPr>
                <w:rFonts w:ascii="仿宋_GB2312" w:hAnsi="宋体" w:eastAsia="仿宋_GB2312"/>
                <w:sz w:val="24"/>
              </w:rPr>
            </w:pPr>
          </w:p>
        </w:tc>
      </w:tr>
    </w:tbl>
    <w:p w14:paraId="2A749D7F">
      <w:pPr>
        <w:rPr>
          <w:rFonts w:ascii="仿宋_GB2312" w:hAnsi="宋体" w:eastAsia="仿宋_GB2312"/>
          <w:sz w:val="24"/>
        </w:rPr>
      </w:pPr>
    </w:p>
    <w:p w14:paraId="3EAD3080">
      <w:pPr>
        <w:rPr>
          <w:rFonts w:ascii="仿宋_GB2312" w:hAnsi="宋体" w:eastAsia="仿宋_GB2312"/>
          <w:sz w:val="24"/>
        </w:rPr>
      </w:pPr>
    </w:p>
    <w:p w14:paraId="22A1BD3B">
      <w:pPr>
        <w:rPr>
          <w:rFonts w:ascii="仿宋_GB2312" w:hAnsi="宋体" w:eastAsia="仿宋_GB2312"/>
          <w:sz w:val="24"/>
        </w:rPr>
      </w:pPr>
    </w:p>
    <w:p w14:paraId="09E0F11A">
      <w:pPr>
        <w:rPr>
          <w:rFonts w:ascii="仿宋_GB2312" w:hAnsi="宋体" w:eastAsia="仿宋_GB2312"/>
          <w:sz w:val="24"/>
        </w:rPr>
      </w:pPr>
    </w:p>
    <w:p w14:paraId="37ADF175">
      <w:pPr>
        <w:rPr>
          <w:rFonts w:ascii="仿宋_GB2312" w:hAnsi="宋体" w:eastAsia="仿宋_GB2312"/>
          <w:sz w:val="24"/>
        </w:rPr>
      </w:pPr>
    </w:p>
    <w:p w14:paraId="79D40BC5">
      <w:pPr>
        <w:rPr>
          <w:rFonts w:ascii="仿宋_GB2312" w:hAnsi="宋体" w:eastAsia="仿宋_GB2312"/>
          <w:sz w:val="24"/>
        </w:rPr>
      </w:pPr>
    </w:p>
    <w:p w14:paraId="4D0D3B24">
      <w:pPr>
        <w:rPr>
          <w:rFonts w:ascii="仿宋_GB2312" w:hAnsi="宋体" w:eastAsia="仿宋_GB2312"/>
          <w:sz w:val="24"/>
        </w:rPr>
      </w:pPr>
    </w:p>
    <w:p w14:paraId="552F0761">
      <w:pPr>
        <w:rPr>
          <w:rFonts w:ascii="仿宋_GB2312" w:hAnsi="宋体" w:eastAsia="仿宋_GB2312"/>
          <w:sz w:val="24"/>
        </w:rPr>
      </w:pPr>
    </w:p>
    <w:p w14:paraId="52CB80E2">
      <w:pPr>
        <w:rPr>
          <w:rFonts w:ascii="仿宋_GB2312" w:hAnsi="宋体" w:eastAsia="仿宋_GB2312"/>
          <w:sz w:val="24"/>
        </w:rPr>
      </w:pPr>
    </w:p>
    <w:p w14:paraId="72CB6A4E">
      <w:pPr>
        <w:rPr>
          <w:rFonts w:ascii="仿宋_GB2312" w:hAnsi="宋体" w:eastAsia="仿宋_GB2312"/>
          <w:sz w:val="24"/>
        </w:rPr>
      </w:pPr>
      <w:r>
        <w:rPr>
          <w:rFonts w:hint="eastAsia" w:ascii="仿宋_GB2312" w:hAnsi="宋体" w:eastAsia="仿宋_GB2312"/>
          <w:sz w:val="24"/>
        </w:rPr>
        <w:t>投标人名称（盖章）：              法定代表人或授权代表签字：</w:t>
      </w:r>
    </w:p>
    <w:p w14:paraId="4D149CAA">
      <w:pPr>
        <w:rPr>
          <w:rFonts w:ascii="宋体" w:hAnsi="宋体"/>
          <w:sz w:val="24"/>
        </w:rPr>
      </w:pPr>
    </w:p>
    <w:p w14:paraId="798EC7C9">
      <w:pPr>
        <w:rPr>
          <w:rFonts w:ascii="宋体" w:hAnsi="宋体"/>
          <w:sz w:val="24"/>
        </w:rPr>
      </w:pPr>
    </w:p>
    <w:p w14:paraId="42786997">
      <w:pPr>
        <w:rPr>
          <w:rFonts w:ascii="宋体" w:hAnsi="宋体"/>
          <w:sz w:val="24"/>
        </w:rPr>
      </w:pPr>
    </w:p>
    <w:p w14:paraId="24FCFA19">
      <w:pPr>
        <w:rPr>
          <w:rFonts w:ascii="宋体" w:hAnsi="宋体"/>
          <w:sz w:val="24"/>
        </w:rPr>
      </w:pPr>
    </w:p>
    <w:p w14:paraId="7CA1B41A">
      <w:pPr>
        <w:rPr>
          <w:rFonts w:ascii="宋体" w:hAnsi="宋体"/>
          <w:sz w:val="24"/>
        </w:rPr>
      </w:pPr>
    </w:p>
    <w:p w14:paraId="0951C75E">
      <w:pPr>
        <w:rPr>
          <w:rFonts w:eastAsia="黑体"/>
          <w:b/>
          <w:bCs/>
          <w:sz w:val="28"/>
        </w:rPr>
      </w:pPr>
    </w:p>
    <w:p w14:paraId="0A52AEA8">
      <w:pPr>
        <w:rPr>
          <w:rFonts w:eastAsia="黑体"/>
          <w:b/>
          <w:bCs/>
          <w:sz w:val="28"/>
        </w:rPr>
      </w:pPr>
    </w:p>
    <w:p w14:paraId="113B1357">
      <w:pPr>
        <w:rPr>
          <w:rFonts w:eastAsia="黑体"/>
          <w:b/>
          <w:bCs/>
          <w:sz w:val="28"/>
        </w:rPr>
      </w:pPr>
    </w:p>
    <w:p w14:paraId="61F43DBF">
      <w:pPr>
        <w:rPr>
          <w:rFonts w:eastAsia="黑体"/>
          <w:b/>
          <w:bCs/>
          <w:sz w:val="28"/>
        </w:rPr>
      </w:pPr>
    </w:p>
    <w:p w14:paraId="7D94F5E7">
      <w:pPr>
        <w:rPr>
          <w:rFonts w:eastAsia="黑体"/>
          <w:b/>
          <w:bCs/>
          <w:sz w:val="28"/>
        </w:rPr>
      </w:pPr>
      <w:r>
        <w:rPr>
          <w:rFonts w:hint="eastAsia" w:eastAsia="黑体"/>
          <w:b/>
          <w:bCs/>
          <w:sz w:val="28"/>
        </w:rPr>
        <w:t>格式5</w:t>
      </w:r>
    </w:p>
    <w:p w14:paraId="731B3262">
      <w:pPr>
        <w:rPr>
          <w:rFonts w:hint="eastAsia" w:ascii="宋体" w:hAnsi="宋体" w:eastAsia="宋体"/>
          <w:lang w:eastAsia="zh-CN"/>
        </w:rPr>
      </w:pPr>
      <w:r>
        <w:rPr>
          <w:rFonts w:hint="eastAsia" w:ascii="宋体" w:hAnsi="宋体"/>
        </w:rPr>
        <w:t>项目名称：</w:t>
      </w:r>
      <w:r>
        <w:rPr>
          <w:rFonts w:hint="eastAsia"/>
          <w:lang w:eastAsia="zh-CN"/>
        </w:rPr>
        <w:t>中国重汽集团手持终端设备维修项目</w:t>
      </w:r>
    </w:p>
    <w:p w14:paraId="32709FF1">
      <w:pPr>
        <w:rPr>
          <w:rFonts w:ascii="宋体" w:hAnsi="宋体"/>
        </w:rPr>
      </w:pPr>
    </w:p>
    <w:p w14:paraId="69AF97B7">
      <w:pPr>
        <w:rPr>
          <w:rFonts w:ascii="宋体" w:hAnsi="宋体"/>
          <w:szCs w:val="21"/>
        </w:rPr>
      </w:pPr>
      <w:r>
        <w:rPr>
          <w:rFonts w:hint="eastAsia" w:ascii="宋体" w:hAnsi="宋体"/>
          <w:szCs w:val="21"/>
        </w:rPr>
        <w:t>日期：  年   月   日</w:t>
      </w:r>
    </w:p>
    <w:p w14:paraId="03C8E4EB">
      <w:pPr>
        <w:jc w:val="center"/>
        <w:rPr>
          <w:rFonts w:eastAsia="黑体"/>
          <w:b/>
          <w:bCs/>
          <w:sz w:val="28"/>
        </w:rPr>
      </w:pPr>
    </w:p>
    <w:p w14:paraId="03847125">
      <w:pPr>
        <w:jc w:val="center"/>
        <w:rPr>
          <w:rFonts w:eastAsia="黑体"/>
          <w:b/>
          <w:bCs/>
          <w:sz w:val="28"/>
        </w:rPr>
      </w:pPr>
      <w:r>
        <w:rPr>
          <w:rFonts w:hint="eastAsia" w:eastAsia="黑体"/>
          <w:b/>
          <w:bCs/>
          <w:sz w:val="28"/>
        </w:rPr>
        <w:t>相关条款偏离表（含商务偏离及技术偏离）</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3060"/>
        <w:gridCol w:w="3554"/>
      </w:tblGrid>
      <w:tr w14:paraId="040C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6E562B0C">
            <w:pPr>
              <w:jc w:val="center"/>
              <w:rPr>
                <w:rFonts w:ascii="宋体" w:hAnsi="宋体"/>
                <w:sz w:val="24"/>
              </w:rPr>
            </w:pPr>
            <w:r>
              <w:rPr>
                <w:rFonts w:hint="eastAsia" w:ascii="宋体" w:hAnsi="宋体"/>
                <w:sz w:val="24"/>
              </w:rPr>
              <w:t>序号</w:t>
            </w:r>
          </w:p>
        </w:tc>
        <w:tc>
          <w:tcPr>
            <w:tcW w:w="4140" w:type="dxa"/>
            <w:gridSpan w:val="2"/>
            <w:vAlign w:val="center"/>
          </w:tcPr>
          <w:p w14:paraId="221B84E3">
            <w:pPr>
              <w:jc w:val="center"/>
              <w:rPr>
                <w:rFonts w:ascii="宋体" w:hAnsi="宋体"/>
                <w:sz w:val="24"/>
              </w:rPr>
            </w:pPr>
            <w:r>
              <w:rPr>
                <w:rFonts w:hint="eastAsia" w:ascii="宋体" w:hAnsi="宋体"/>
                <w:sz w:val="24"/>
              </w:rPr>
              <w:t>招标文件条款</w:t>
            </w:r>
          </w:p>
        </w:tc>
        <w:tc>
          <w:tcPr>
            <w:tcW w:w="3554" w:type="dxa"/>
            <w:vMerge w:val="restart"/>
            <w:vAlign w:val="center"/>
          </w:tcPr>
          <w:p w14:paraId="3365C4F2">
            <w:pPr>
              <w:jc w:val="center"/>
              <w:rPr>
                <w:rFonts w:ascii="宋体" w:hAnsi="宋体"/>
                <w:sz w:val="24"/>
              </w:rPr>
            </w:pPr>
            <w:r>
              <w:rPr>
                <w:rFonts w:hint="eastAsia" w:ascii="宋体" w:hAnsi="宋体"/>
                <w:sz w:val="24"/>
              </w:rPr>
              <w:t>偏离内容</w:t>
            </w:r>
          </w:p>
        </w:tc>
      </w:tr>
      <w:tr w14:paraId="1205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71FD59BA">
            <w:pPr>
              <w:rPr>
                <w:rFonts w:ascii="宋体" w:hAnsi="宋体"/>
                <w:sz w:val="24"/>
              </w:rPr>
            </w:pPr>
          </w:p>
        </w:tc>
        <w:tc>
          <w:tcPr>
            <w:tcW w:w="1080" w:type="dxa"/>
            <w:vAlign w:val="center"/>
          </w:tcPr>
          <w:p w14:paraId="73463A29">
            <w:pPr>
              <w:jc w:val="center"/>
              <w:rPr>
                <w:rFonts w:ascii="宋体" w:hAnsi="宋体"/>
                <w:sz w:val="24"/>
              </w:rPr>
            </w:pPr>
            <w:r>
              <w:rPr>
                <w:rFonts w:hint="eastAsia" w:ascii="宋体" w:hAnsi="宋体"/>
                <w:sz w:val="24"/>
              </w:rPr>
              <w:t>条款号</w:t>
            </w:r>
          </w:p>
        </w:tc>
        <w:tc>
          <w:tcPr>
            <w:tcW w:w="3060" w:type="dxa"/>
            <w:vAlign w:val="center"/>
          </w:tcPr>
          <w:p w14:paraId="00F2017A">
            <w:pPr>
              <w:jc w:val="center"/>
              <w:rPr>
                <w:rFonts w:ascii="宋体" w:hAnsi="宋体"/>
                <w:sz w:val="24"/>
              </w:rPr>
            </w:pPr>
            <w:r>
              <w:rPr>
                <w:rFonts w:hint="eastAsia" w:ascii="宋体" w:hAnsi="宋体"/>
                <w:sz w:val="24"/>
              </w:rPr>
              <w:t>条款要求</w:t>
            </w:r>
          </w:p>
        </w:tc>
        <w:tc>
          <w:tcPr>
            <w:tcW w:w="3554" w:type="dxa"/>
            <w:vMerge w:val="continue"/>
            <w:vAlign w:val="center"/>
          </w:tcPr>
          <w:p w14:paraId="39094FE1">
            <w:pPr>
              <w:jc w:val="center"/>
              <w:rPr>
                <w:rFonts w:ascii="宋体" w:hAnsi="宋体"/>
                <w:sz w:val="24"/>
              </w:rPr>
            </w:pPr>
          </w:p>
        </w:tc>
      </w:tr>
      <w:tr w14:paraId="2690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3C242C8E">
            <w:pPr>
              <w:jc w:val="center"/>
              <w:rPr>
                <w:rFonts w:ascii="宋体" w:hAnsi="宋体"/>
                <w:sz w:val="24"/>
              </w:rPr>
            </w:pPr>
            <w:r>
              <w:rPr>
                <w:rFonts w:hint="eastAsia" w:ascii="宋体" w:hAnsi="宋体"/>
                <w:sz w:val="24"/>
              </w:rPr>
              <w:t>1</w:t>
            </w:r>
          </w:p>
        </w:tc>
        <w:tc>
          <w:tcPr>
            <w:tcW w:w="1080" w:type="dxa"/>
            <w:vAlign w:val="center"/>
          </w:tcPr>
          <w:p w14:paraId="57F66BCF">
            <w:pPr>
              <w:rPr>
                <w:rFonts w:ascii="宋体" w:hAnsi="宋体"/>
                <w:sz w:val="24"/>
              </w:rPr>
            </w:pPr>
          </w:p>
        </w:tc>
        <w:tc>
          <w:tcPr>
            <w:tcW w:w="3060" w:type="dxa"/>
            <w:vAlign w:val="center"/>
          </w:tcPr>
          <w:p w14:paraId="5BD6954C">
            <w:pPr>
              <w:rPr>
                <w:rFonts w:ascii="宋体" w:hAnsi="宋体"/>
                <w:sz w:val="24"/>
              </w:rPr>
            </w:pPr>
          </w:p>
        </w:tc>
        <w:tc>
          <w:tcPr>
            <w:tcW w:w="3554" w:type="dxa"/>
            <w:vAlign w:val="center"/>
          </w:tcPr>
          <w:p w14:paraId="6535C4F4">
            <w:pPr>
              <w:rPr>
                <w:rFonts w:ascii="宋体" w:hAnsi="宋体"/>
                <w:sz w:val="24"/>
              </w:rPr>
            </w:pPr>
          </w:p>
        </w:tc>
      </w:tr>
      <w:tr w14:paraId="60CCB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4AA3388">
            <w:pPr>
              <w:jc w:val="center"/>
              <w:rPr>
                <w:rFonts w:ascii="宋体" w:hAnsi="宋体"/>
                <w:sz w:val="24"/>
              </w:rPr>
            </w:pPr>
            <w:r>
              <w:rPr>
                <w:rFonts w:hint="eastAsia" w:ascii="宋体" w:hAnsi="宋体"/>
                <w:sz w:val="24"/>
              </w:rPr>
              <w:t>2</w:t>
            </w:r>
          </w:p>
        </w:tc>
        <w:tc>
          <w:tcPr>
            <w:tcW w:w="1080" w:type="dxa"/>
            <w:vAlign w:val="center"/>
          </w:tcPr>
          <w:p w14:paraId="3FC27718">
            <w:pPr>
              <w:rPr>
                <w:rFonts w:ascii="宋体" w:hAnsi="宋体"/>
                <w:sz w:val="24"/>
              </w:rPr>
            </w:pPr>
          </w:p>
        </w:tc>
        <w:tc>
          <w:tcPr>
            <w:tcW w:w="3060" w:type="dxa"/>
            <w:vAlign w:val="center"/>
          </w:tcPr>
          <w:p w14:paraId="6E487162">
            <w:pPr>
              <w:rPr>
                <w:rFonts w:ascii="宋体" w:hAnsi="宋体"/>
                <w:sz w:val="24"/>
              </w:rPr>
            </w:pPr>
          </w:p>
        </w:tc>
        <w:tc>
          <w:tcPr>
            <w:tcW w:w="3554" w:type="dxa"/>
            <w:vAlign w:val="center"/>
          </w:tcPr>
          <w:p w14:paraId="0410288B">
            <w:pPr>
              <w:rPr>
                <w:rFonts w:ascii="宋体" w:hAnsi="宋体"/>
                <w:sz w:val="24"/>
              </w:rPr>
            </w:pPr>
          </w:p>
        </w:tc>
      </w:tr>
      <w:tr w14:paraId="5DC8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37D8F5A">
            <w:pPr>
              <w:jc w:val="center"/>
              <w:rPr>
                <w:rFonts w:ascii="宋体" w:hAnsi="宋体"/>
                <w:sz w:val="24"/>
              </w:rPr>
            </w:pPr>
            <w:r>
              <w:rPr>
                <w:rFonts w:hint="eastAsia" w:ascii="宋体" w:hAnsi="宋体"/>
                <w:sz w:val="24"/>
              </w:rPr>
              <w:t>3</w:t>
            </w:r>
          </w:p>
        </w:tc>
        <w:tc>
          <w:tcPr>
            <w:tcW w:w="1080" w:type="dxa"/>
            <w:vAlign w:val="center"/>
          </w:tcPr>
          <w:p w14:paraId="6D8F429A">
            <w:pPr>
              <w:rPr>
                <w:rFonts w:ascii="宋体" w:hAnsi="宋体"/>
                <w:sz w:val="24"/>
              </w:rPr>
            </w:pPr>
          </w:p>
        </w:tc>
        <w:tc>
          <w:tcPr>
            <w:tcW w:w="3060" w:type="dxa"/>
            <w:vAlign w:val="center"/>
          </w:tcPr>
          <w:p w14:paraId="2D269BC0">
            <w:pPr>
              <w:rPr>
                <w:rFonts w:ascii="宋体" w:hAnsi="宋体"/>
                <w:sz w:val="24"/>
              </w:rPr>
            </w:pPr>
          </w:p>
        </w:tc>
        <w:tc>
          <w:tcPr>
            <w:tcW w:w="3554" w:type="dxa"/>
            <w:vAlign w:val="center"/>
          </w:tcPr>
          <w:p w14:paraId="028397FF">
            <w:pPr>
              <w:rPr>
                <w:rFonts w:ascii="宋体" w:hAnsi="宋体"/>
                <w:sz w:val="24"/>
              </w:rPr>
            </w:pPr>
          </w:p>
        </w:tc>
      </w:tr>
      <w:tr w14:paraId="0D9E5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7684DE1">
            <w:pPr>
              <w:jc w:val="center"/>
              <w:rPr>
                <w:rFonts w:ascii="宋体" w:hAnsi="宋体"/>
                <w:sz w:val="24"/>
              </w:rPr>
            </w:pPr>
            <w:r>
              <w:rPr>
                <w:rFonts w:hint="eastAsia" w:ascii="宋体" w:hAnsi="宋体"/>
                <w:sz w:val="24"/>
              </w:rPr>
              <w:t>4</w:t>
            </w:r>
          </w:p>
        </w:tc>
        <w:tc>
          <w:tcPr>
            <w:tcW w:w="1080" w:type="dxa"/>
            <w:vAlign w:val="center"/>
          </w:tcPr>
          <w:p w14:paraId="33A41713">
            <w:pPr>
              <w:rPr>
                <w:rFonts w:ascii="宋体" w:hAnsi="宋体"/>
                <w:sz w:val="24"/>
              </w:rPr>
            </w:pPr>
          </w:p>
        </w:tc>
        <w:tc>
          <w:tcPr>
            <w:tcW w:w="3060" w:type="dxa"/>
            <w:vAlign w:val="center"/>
          </w:tcPr>
          <w:p w14:paraId="54A521E1">
            <w:pPr>
              <w:rPr>
                <w:rFonts w:ascii="宋体" w:hAnsi="宋体"/>
                <w:sz w:val="24"/>
              </w:rPr>
            </w:pPr>
          </w:p>
        </w:tc>
        <w:tc>
          <w:tcPr>
            <w:tcW w:w="3554" w:type="dxa"/>
            <w:vAlign w:val="center"/>
          </w:tcPr>
          <w:p w14:paraId="29424DC9">
            <w:pPr>
              <w:rPr>
                <w:rFonts w:ascii="宋体" w:hAnsi="宋体"/>
                <w:sz w:val="24"/>
              </w:rPr>
            </w:pPr>
          </w:p>
        </w:tc>
      </w:tr>
      <w:tr w14:paraId="474E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696F267">
            <w:pPr>
              <w:jc w:val="center"/>
              <w:rPr>
                <w:rFonts w:ascii="宋体" w:hAnsi="宋体"/>
                <w:sz w:val="24"/>
              </w:rPr>
            </w:pPr>
            <w:r>
              <w:rPr>
                <w:rFonts w:hint="eastAsia" w:ascii="宋体" w:hAnsi="宋体"/>
                <w:sz w:val="24"/>
              </w:rPr>
              <w:t>5</w:t>
            </w:r>
          </w:p>
        </w:tc>
        <w:tc>
          <w:tcPr>
            <w:tcW w:w="1080" w:type="dxa"/>
            <w:vAlign w:val="center"/>
          </w:tcPr>
          <w:p w14:paraId="1733CA34">
            <w:pPr>
              <w:rPr>
                <w:rFonts w:ascii="宋体" w:hAnsi="宋体"/>
                <w:sz w:val="24"/>
              </w:rPr>
            </w:pPr>
          </w:p>
        </w:tc>
        <w:tc>
          <w:tcPr>
            <w:tcW w:w="3060" w:type="dxa"/>
            <w:vAlign w:val="center"/>
          </w:tcPr>
          <w:p w14:paraId="4BC79B96">
            <w:pPr>
              <w:rPr>
                <w:rFonts w:ascii="宋体" w:hAnsi="宋体"/>
                <w:sz w:val="24"/>
              </w:rPr>
            </w:pPr>
          </w:p>
        </w:tc>
        <w:tc>
          <w:tcPr>
            <w:tcW w:w="3554" w:type="dxa"/>
            <w:vAlign w:val="center"/>
          </w:tcPr>
          <w:p w14:paraId="4327F3DE">
            <w:pPr>
              <w:rPr>
                <w:rFonts w:ascii="宋体" w:hAnsi="宋体"/>
                <w:sz w:val="24"/>
              </w:rPr>
            </w:pPr>
          </w:p>
        </w:tc>
      </w:tr>
      <w:tr w14:paraId="2D82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2A5F469">
            <w:pPr>
              <w:jc w:val="center"/>
              <w:rPr>
                <w:rFonts w:ascii="宋体" w:hAnsi="宋体"/>
                <w:sz w:val="24"/>
              </w:rPr>
            </w:pPr>
            <w:r>
              <w:rPr>
                <w:rFonts w:hint="eastAsia" w:ascii="宋体" w:hAnsi="宋体"/>
                <w:sz w:val="24"/>
              </w:rPr>
              <w:t>6</w:t>
            </w:r>
          </w:p>
        </w:tc>
        <w:tc>
          <w:tcPr>
            <w:tcW w:w="1080" w:type="dxa"/>
            <w:vAlign w:val="center"/>
          </w:tcPr>
          <w:p w14:paraId="5485C926">
            <w:pPr>
              <w:rPr>
                <w:rFonts w:ascii="宋体" w:hAnsi="宋体"/>
                <w:sz w:val="24"/>
              </w:rPr>
            </w:pPr>
          </w:p>
        </w:tc>
        <w:tc>
          <w:tcPr>
            <w:tcW w:w="3060" w:type="dxa"/>
            <w:vAlign w:val="center"/>
          </w:tcPr>
          <w:p w14:paraId="485EBD17">
            <w:pPr>
              <w:rPr>
                <w:rFonts w:ascii="宋体" w:hAnsi="宋体"/>
                <w:sz w:val="24"/>
              </w:rPr>
            </w:pPr>
          </w:p>
        </w:tc>
        <w:tc>
          <w:tcPr>
            <w:tcW w:w="3554" w:type="dxa"/>
            <w:vAlign w:val="center"/>
          </w:tcPr>
          <w:p w14:paraId="1431E4A4">
            <w:pPr>
              <w:rPr>
                <w:rFonts w:ascii="宋体" w:hAnsi="宋体"/>
                <w:sz w:val="24"/>
              </w:rPr>
            </w:pPr>
          </w:p>
        </w:tc>
      </w:tr>
      <w:tr w14:paraId="3ED8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6B3970F">
            <w:pPr>
              <w:jc w:val="center"/>
              <w:rPr>
                <w:rFonts w:ascii="宋体" w:hAnsi="宋体"/>
                <w:sz w:val="24"/>
              </w:rPr>
            </w:pPr>
            <w:r>
              <w:rPr>
                <w:rFonts w:hint="eastAsia" w:ascii="宋体" w:hAnsi="宋体"/>
                <w:sz w:val="24"/>
              </w:rPr>
              <w:t>7</w:t>
            </w:r>
          </w:p>
        </w:tc>
        <w:tc>
          <w:tcPr>
            <w:tcW w:w="1080" w:type="dxa"/>
            <w:vAlign w:val="center"/>
          </w:tcPr>
          <w:p w14:paraId="789F9B1C">
            <w:pPr>
              <w:rPr>
                <w:rFonts w:ascii="宋体" w:hAnsi="宋体"/>
                <w:sz w:val="24"/>
              </w:rPr>
            </w:pPr>
          </w:p>
        </w:tc>
        <w:tc>
          <w:tcPr>
            <w:tcW w:w="3060" w:type="dxa"/>
            <w:vAlign w:val="center"/>
          </w:tcPr>
          <w:p w14:paraId="71DA9BCE">
            <w:pPr>
              <w:rPr>
                <w:rFonts w:ascii="宋体" w:hAnsi="宋体"/>
                <w:sz w:val="24"/>
              </w:rPr>
            </w:pPr>
          </w:p>
        </w:tc>
        <w:tc>
          <w:tcPr>
            <w:tcW w:w="3554" w:type="dxa"/>
            <w:vAlign w:val="center"/>
          </w:tcPr>
          <w:p w14:paraId="02A1BFC1">
            <w:pPr>
              <w:rPr>
                <w:rFonts w:ascii="宋体" w:hAnsi="宋体"/>
                <w:sz w:val="24"/>
              </w:rPr>
            </w:pPr>
          </w:p>
        </w:tc>
      </w:tr>
      <w:tr w14:paraId="6B57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9D6E3C1">
            <w:pPr>
              <w:jc w:val="center"/>
              <w:rPr>
                <w:rFonts w:ascii="宋体" w:hAnsi="宋体"/>
                <w:sz w:val="24"/>
              </w:rPr>
            </w:pPr>
            <w:r>
              <w:rPr>
                <w:rFonts w:hint="eastAsia" w:ascii="宋体" w:hAnsi="宋体"/>
                <w:sz w:val="24"/>
              </w:rPr>
              <w:t>8</w:t>
            </w:r>
          </w:p>
        </w:tc>
        <w:tc>
          <w:tcPr>
            <w:tcW w:w="1080" w:type="dxa"/>
            <w:vAlign w:val="center"/>
          </w:tcPr>
          <w:p w14:paraId="5FC06B25">
            <w:pPr>
              <w:rPr>
                <w:rFonts w:ascii="宋体" w:hAnsi="宋体"/>
                <w:sz w:val="24"/>
              </w:rPr>
            </w:pPr>
          </w:p>
        </w:tc>
        <w:tc>
          <w:tcPr>
            <w:tcW w:w="3060" w:type="dxa"/>
            <w:vAlign w:val="center"/>
          </w:tcPr>
          <w:p w14:paraId="7EE6B919">
            <w:pPr>
              <w:rPr>
                <w:rFonts w:ascii="宋体" w:hAnsi="宋体"/>
                <w:sz w:val="24"/>
              </w:rPr>
            </w:pPr>
          </w:p>
        </w:tc>
        <w:tc>
          <w:tcPr>
            <w:tcW w:w="3554" w:type="dxa"/>
            <w:vAlign w:val="center"/>
          </w:tcPr>
          <w:p w14:paraId="0DC43184">
            <w:pPr>
              <w:rPr>
                <w:rFonts w:ascii="宋体" w:hAnsi="宋体"/>
                <w:sz w:val="24"/>
              </w:rPr>
            </w:pPr>
          </w:p>
        </w:tc>
      </w:tr>
      <w:tr w14:paraId="3152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77BED5A">
            <w:pPr>
              <w:jc w:val="center"/>
              <w:rPr>
                <w:rFonts w:ascii="宋体" w:hAnsi="宋体"/>
                <w:sz w:val="24"/>
              </w:rPr>
            </w:pPr>
            <w:r>
              <w:rPr>
                <w:rFonts w:hint="eastAsia" w:ascii="宋体" w:hAnsi="宋体"/>
                <w:sz w:val="24"/>
              </w:rPr>
              <w:t>9</w:t>
            </w:r>
          </w:p>
        </w:tc>
        <w:tc>
          <w:tcPr>
            <w:tcW w:w="1080" w:type="dxa"/>
            <w:vAlign w:val="center"/>
          </w:tcPr>
          <w:p w14:paraId="34BAC015">
            <w:pPr>
              <w:rPr>
                <w:rFonts w:ascii="宋体" w:hAnsi="宋体"/>
                <w:sz w:val="24"/>
              </w:rPr>
            </w:pPr>
          </w:p>
        </w:tc>
        <w:tc>
          <w:tcPr>
            <w:tcW w:w="3060" w:type="dxa"/>
            <w:vAlign w:val="center"/>
          </w:tcPr>
          <w:p w14:paraId="78CE3F98">
            <w:pPr>
              <w:rPr>
                <w:rFonts w:ascii="宋体" w:hAnsi="宋体"/>
                <w:sz w:val="24"/>
              </w:rPr>
            </w:pPr>
          </w:p>
        </w:tc>
        <w:tc>
          <w:tcPr>
            <w:tcW w:w="3554" w:type="dxa"/>
            <w:vAlign w:val="center"/>
          </w:tcPr>
          <w:p w14:paraId="69A7771F">
            <w:pPr>
              <w:rPr>
                <w:rFonts w:ascii="宋体" w:hAnsi="宋体"/>
                <w:sz w:val="24"/>
              </w:rPr>
            </w:pPr>
          </w:p>
        </w:tc>
      </w:tr>
      <w:tr w14:paraId="1388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2034D42">
            <w:pPr>
              <w:jc w:val="center"/>
              <w:rPr>
                <w:rFonts w:ascii="宋体" w:hAnsi="宋体"/>
                <w:sz w:val="24"/>
              </w:rPr>
            </w:pPr>
            <w:r>
              <w:rPr>
                <w:rFonts w:hint="eastAsia" w:ascii="宋体" w:hAnsi="宋体"/>
                <w:sz w:val="24"/>
              </w:rPr>
              <w:t>10</w:t>
            </w:r>
          </w:p>
        </w:tc>
        <w:tc>
          <w:tcPr>
            <w:tcW w:w="1080" w:type="dxa"/>
            <w:vAlign w:val="center"/>
          </w:tcPr>
          <w:p w14:paraId="02C81B5F">
            <w:pPr>
              <w:rPr>
                <w:rFonts w:ascii="宋体" w:hAnsi="宋体"/>
                <w:sz w:val="24"/>
              </w:rPr>
            </w:pPr>
          </w:p>
        </w:tc>
        <w:tc>
          <w:tcPr>
            <w:tcW w:w="3060" w:type="dxa"/>
            <w:vAlign w:val="center"/>
          </w:tcPr>
          <w:p w14:paraId="58A15FFC">
            <w:pPr>
              <w:rPr>
                <w:rFonts w:ascii="宋体" w:hAnsi="宋体"/>
                <w:sz w:val="24"/>
              </w:rPr>
            </w:pPr>
          </w:p>
        </w:tc>
        <w:tc>
          <w:tcPr>
            <w:tcW w:w="3554" w:type="dxa"/>
            <w:vAlign w:val="center"/>
          </w:tcPr>
          <w:p w14:paraId="32B56AFE">
            <w:pPr>
              <w:rPr>
                <w:rFonts w:ascii="宋体" w:hAnsi="宋体"/>
                <w:sz w:val="24"/>
              </w:rPr>
            </w:pPr>
          </w:p>
        </w:tc>
      </w:tr>
    </w:tbl>
    <w:p w14:paraId="35A598F9">
      <w:pPr>
        <w:rPr>
          <w:rFonts w:ascii="宋体" w:hAnsi="宋体"/>
          <w:sz w:val="24"/>
        </w:rPr>
      </w:pPr>
    </w:p>
    <w:p w14:paraId="5FBEB4D8">
      <w:pPr>
        <w:rPr>
          <w:rFonts w:ascii="仿宋_GB2312" w:hAnsi="宋体" w:eastAsia="仿宋_GB2312"/>
          <w:sz w:val="24"/>
        </w:rPr>
      </w:pPr>
      <w:r>
        <w:rPr>
          <w:rFonts w:hint="eastAsia" w:ascii="仿宋_GB2312" w:hAnsi="宋体" w:eastAsia="仿宋_GB2312"/>
          <w:sz w:val="24"/>
        </w:rPr>
        <w:t>投标人名称（盖章）：              法定代表人或授权代表签字：</w:t>
      </w:r>
    </w:p>
    <w:p w14:paraId="7A5A6864">
      <w:pPr>
        <w:rPr>
          <w:rFonts w:ascii="宋体" w:hAnsi="宋体"/>
          <w:sz w:val="24"/>
        </w:rPr>
      </w:pPr>
    </w:p>
    <w:p w14:paraId="5221493E">
      <w:pPr>
        <w:rPr>
          <w:rFonts w:ascii="宋体" w:hAnsi="宋体"/>
          <w:sz w:val="24"/>
        </w:rPr>
      </w:pPr>
    </w:p>
    <w:p w14:paraId="4190DE87">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2DCE3485">
      <w:pPr>
        <w:rPr>
          <w:rFonts w:eastAsia="黑体"/>
          <w:b/>
          <w:bCs/>
          <w:sz w:val="28"/>
        </w:rPr>
      </w:pPr>
    </w:p>
    <w:p w14:paraId="72150964">
      <w:pPr>
        <w:rPr>
          <w:rFonts w:ascii="宋体" w:hAnsi="宋体"/>
          <w:sz w:val="24"/>
        </w:rPr>
      </w:pPr>
    </w:p>
    <w:p w14:paraId="60E8F088">
      <w:pPr>
        <w:rPr>
          <w:rFonts w:eastAsia="黑体"/>
          <w:b/>
          <w:bCs/>
          <w:sz w:val="28"/>
        </w:rPr>
      </w:pPr>
      <w:r>
        <w:rPr>
          <w:rFonts w:hint="eastAsia" w:eastAsia="黑体"/>
          <w:b/>
          <w:bCs/>
          <w:sz w:val="28"/>
        </w:rPr>
        <w:t xml:space="preserve">格式6 </w:t>
      </w:r>
    </w:p>
    <w:p w14:paraId="641BEFAE">
      <w:pPr>
        <w:rPr>
          <w:rFonts w:hint="eastAsia" w:ascii="宋体" w:hAnsi="宋体" w:eastAsia="宋体"/>
          <w:lang w:eastAsia="zh-CN"/>
        </w:rPr>
      </w:pPr>
      <w:r>
        <w:rPr>
          <w:rFonts w:hint="eastAsia" w:ascii="宋体" w:hAnsi="宋体"/>
        </w:rPr>
        <w:t>项目名称：</w:t>
      </w:r>
      <w:r>
        <w:rPr>
          <w:rFonts w:hint="eastAsia"/>
          <w:lang w:eastAsia="zh-CN"/>
        </w:rPr>
        <w:t>中国重汽集团手持终端设备维修项目</w:t>
      </w:r>
    </w:p>
    <w:p w14:paraId="7E35EAD8">
      <w:pPr>
        <w:pStyle w:val="7"/>
        <w:spacing w:line="360" w:lineRule="auto"/>
        <w:ind w:left="885" w:leftChars="-6" w:hanging="898" w:hangingChars="428"/>
        <w:rPr>
          <w:rFonts w:hAnsi="宋体"/>
          <w:szCs w:val="21"/>
        </w:rPr>
      </w:pPr>
      <w:r>
        <w:rPr>
          <w:rFonts w:hint="eastAsia" w:hAnsi="宋体"/>
          <w:szCs w:val="21"/>
        </w:rPr>
        <w:t>日期：  年   月   日</w:t>
      </w:r>
    </w:p>
    <w:p w14:paraId="7AADE7C6">
      <w:pPr>
        <w:jc w:val="center"/>
        <w:rPr>
          <w:rFonts w:eastAsia="黑体"/>
          <w:b/>
          <w:bCs/>
          <w:sz w:val="28"/>
        </w:rPr>
      </w:pPr>
      <w:r>
        <w:rPr>
          <w:rFonts w:hint="eastAsia" w:eastAsia="黑体"/>
          <w:b/>
          <w:bCs/>
          <w:sz w:val="28"/>
        </w:rPr>
        <w:t>企业情况、从业经历、服务承诺一览表</w:t>
      </w:r>
    </w:p>
    <w:p w14:paraId="718E1BA3">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6"/>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61BA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D8E3689">
            <w:pPr>
              <w:jc w:val="center"/>
              <w:rPr>
                <w:rFonts w:ascii="宋体" w:hAnsi="宋体"/>
                <w:sz w:val="24"/>
              </w:rPr>
            </w:pPr>
            <w:r>
              <w:rPr>
                <w:rFonts w:hint="eastAsia" w:ascii="宋体" w:hAnsi="宋体"/>
                <w:sz w:val="24"/>
              </w:rPr>
              <w:t>企业情况</w:t>
            </w:r>
          </w:p>
        </w:tc>
      </w:tr>
      <w:tr w14:paraId="6280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08E6B6FF">
            <w:pPr>
              <w:jc w:val="center"/>
              <w:rPr>
                <w:rFonts w:ascii="宋体" w:hAnsi="宋体"/>
                <w:sz w:val="24"/>
              </w:rPr>
            </w:pPr>
            <w:r>
              <w:rPr>
                <w:rFonts w:hint="eastAsia" w:ascii="宋体" w:hAnsi="宋体"/>
                <w:sz w:val="24"/>
              </w:rPr>
              <w:t>公司名称</w:t>
            </w:r>
          </w:p>
        </w:tc>
        <w:tc>
          <w:tcPr>
            <w:tcW w:w="2269" w:type="dxa"/>
            <w:gridSpan w:val="4"/>
            <w:vAlign w:val="center"/>
          </w:tcPr>
          <w:p w14:paraId="40966504">
            <w:pPr>
              <w:jc w:val="center"/>
              <w:rPr>
                <w:rFonts w:ascii="宋体" w:hAnsi="宋体"/>
                <w:sz w:val="24"/>
              </w:rPr>
            </w:pPr>
          </w:p>
        </w:tc>
        <w:tc>
          <w:tcPr>
            <w:tcW w:w="1276" w:type="dxa"/>
            <w:gridSpan w:val="3"/>
            <w:vAlign w:val="center"/>
          </w:tcPr>
          <w:p w14:paraId="4CD77B3B">
            <w:pPr>
              <w:rPr>
                <w:rFonts w:ascii="宋体" w:hAnsi="宋体"/>
                <w:sz w:val="24"/>
              </w:rPr>
            </w:pPr>
            <w:r>
              <w:rPr>
                <w:rFonts w:hint="eastAsia" w:ascii="宋体" w:hAnsi="宋体"/>
                <w:sz w:val="24"/>
              </w:rPr>
              <w:t>成立时间</w:t>
            </w:r>
          </w:p>
        </w:tc>
        <w:tc>
          <w:tcPr>
            <w:tcW w:w="1400" w:type="dxa"/>
            <w:vAlign w:val="center"/>
          </w:tcPr>
          <w:p w14:paraId="03571A8C">
            <w:pPr>
              <w:rPr>
                <w:rFonts w:ascii="宋体" w:hAnsi="宋体"/>
                <w:sz w:val="24"/>
              </w:rPr>
            </w:pPr>
          </w:p>
        </w:tc>
        <w:tc>
          <w:tcPr>
            <w:tcW w:w="1293" w:type="dxa"/>
            <w:vAlign w:val="center"/>
          </w:tcPr>
          <w:p w14:paraId="694BD151">
            <w:pPr>
              <w:rPr>
                <w:rFonts w:ascii="宋体" w:hAnsi="宋体"/>
                <w:sz w:val="24"/>
              </w:rPr>
            </w:pPr>
            <w:r>
              <w:rPr>
                <w:rFonts w:hint="eastAsia" w:ascii="宋体" w:hAnsi="宋体"/>
                <w:sz w:val="24"/>
              </w:rPr>
              <w:t>注册资本</w:t>
            </w:r>
          </w:p>
        </w:tc>
        <w:tc>
          <w:tcPr>
            <w:tcW w:w="2263" w:type="dxa"/>
            <w:gridSpan w:val="2"/>
            <w:vAlign w:val="center"/>
          </w:tcPr>
          <w:p w14:paraId="67AE9968">
            <w:pPr>
              <w:jc w:val="right"/>
              <w:rPr>
                <w:rFonts w:ascii="宋体" w:hAnsi="宋体"/>
                <w:sz w:val="24"/>
              </w:rPr>
            </w:pPr>
            <w:r>
              <w:rPr>
                <w:rFonts w:hint="eastAsia" w:ascii="宋体" w:hAnsi="宋体"/>
                <w:sz w:val="24"/>
              </w:rPr>
              <w:t>万元</w:t>
            </w:r>
          </w:p>
        </w:tc>
      </w:tr>
      <w:tr w14:paraId="2F9B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58CA8495">
            <w:pPr>
              <w:jc w:val="left"/>
              <w:rPr>
                <w:rFonts w:ascii="宋体" w:hAnsi="宋体"/>
                <w:sz w:val="24"/>
              </w:rPr>
            </w:pPr>
            <w:r>
              <w:rPr>
                <w:rFonts w:hint="eastAsia" w:ascii="宋体" w:hAnsi="宋体"/>
                <w:sz w:val="24"/>
              </w:rPr>
              <w:t>公司在册员工人数</w:t>
            </w:r>
          </w:p>
        </w:tc>
        <w:tc>
          <w:tcPr>
            <w:tcW w:w="1984" w:type="dxa"/>
            <w:gridSpan w:val="4"/>
            <w:vAlign w:val="center"/>
          </w:tcPr>
          <w:p w14:paraId="31908240">
            <w:pPr>
              <w:jc w:val="right"/>
              <w:rPr>
                <w:rFonts w:ascii="宋体" w:hAnsi="宋体"/>
                <w:sz w:val="24"/>
              </w:rPr>
            </w:pPr>
            <w:r>
              <w:rPr>
                <w:rFonts w:hint="eastAsia" w:ascii="宋体" w:hAnsi="宋体"/>
                <w:sz w:val="24"/>
              </w:rPr>
              <w:t>人</w:t>
            </w:r>
          </w:p>
        </w:tc>
        <w:tc>
          <w:tcPr>
            <w:tcW w:w="3970" w:type="dxa"/>
            <w:gridSpan w:val="4"/>
            <w:vAlign w:val="center"/>
          </w:tcPr>
          <w:p w14:paraId="4068FBE5">
            <w:pPr>
              <w:rPr>
                <w:rFonts w:ascii="宋体" w:hAnsi="宋体"/>
                <w:sz w:val="24"/>
              </w:rPr>
            </w:pPr>
            <w:r>
              <w:rPr>
                <w:rFonts w:hint="eastAsia" w:ascii="宋体" w:hAnsi="宋体"/>
                <w:sz w:val="24"/>
              </w:rPr>
              <w:t>专业从事产品研发、生产的员工人数</w:t>
            </w:r>
          </w:p>
        </w:tc>
        <w:tc>
          <w:tcPr>
            <w:tcW w:w="1554" w:type="dxa"/>
            <w:vAlign w:val="center"/>
          </w:tcPr>
          <w:p w14:paraId="44235782">
            <w:pPr>
              <w:jc w:val="right"/>
              <w:rPr>
                <w:rFonts w:ascii="宋体" w:hAnsi="宋体"/>
                <w:sz w:val="24"/>
              </w:rPr>
            </w:pPr>
            <w:r>
              <w:rPr>
                <w:rFonts w:hint="eastAsia" w:ascii="宋体" w:hAnsi="宋体"/>
                <w:sz w:val="24"/>
              </w:rPr>
              <w:t>人</w:t>
            </w:r>
          </w:p>
        </w:tc>
      </w:tr>
      <w:tr w14:paraId="05F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0CA0CC2C">
            <w:pPr>
              <w:jc w:val="left"/>
              <w:rPr>
                <w:rFonts w:ascii="宋体" w:hAnsi="宋体"/>
                <w:sz w:val="24"/>
              </w:rPr>
            </w:pPr>
            <w:r>
              <w:rPr>
                <w:rFonts w:hint="eastAsia" w:ascii="宋体" w:hAnsi="宋体"/>
                <w:sz w:val="24"/>
              </w:rPr>
              <w:t>企业所通过的体系认证情况</w:t>
            </w:r>
          </w:p>
        </w:tc>
        <w:tc>
          <w:tcPr>
            <w:tcW w:w="6232" w:type="dxa"/>
            <w:gridSpan w:val="7"/>
            <w:vAlign w:val="center"/>
          </w:tcPr>
          <w:p w14:paraId="1E3A8F68">
            <w:pPr>
              <w:jc w:val="right"/>
              <w:rPr>
                <w:rFonts w:ascii="宋体" w:hAnsi="宋体"/>
                <w:sz w:val="24"/>
              </w:rPr>
            </w:pPr>
          </w:p>
        </w:tc>
      </w:tr>
      <w:tr w14:paraId="318A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21067953">
            <w:pPr>
              <w:jc w:val="center"/>
              <w:rPr>
                <w:rFonts w:ascii="宋体" w:hAnsi="宋体"/>
                <w:sz w:val="24"/>
              </w:rPr>
            </w:pPr>
            <w:r>
              <w:rPr>
                <w:rFonts w:hint="eastAsia" w:ascii="宋体" w:hAnsi="宋体"/>
                <w:sz w:val="24"/>
              </w:rPr>
              <w:t>公司现有主要研发、实验、生产设备</w:t>
            </w:r>
          </w:p>
        </w:tc>
        <w:tc>
          <w:tcPr>
            <w:tcW w:w="7493" w:type="dxa"/>
            <w:gridSpan w:val="8"/>
            <w:vAlign w:val="center"/>
          </w:tcPr>
          <w:p w14:paraId="31128AC7">
            <w:pPr>
              <w:rPr>
                <w:rFonts w:ascii="宋体" w:hAnsi="宋体"/>
                <w:sz w:val="24"/>
              </w:rPr>
            </w:pPr>
          </w:p>
        </w:tc>
      </w:tr>
      <w:tr w14:paraId="453A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6F9D7A7">
            <w:pPr>
              <w:jc w:val="center"/>
              <w:rPr>
                <w:rFonts w:ascii="宋体" w:hAnsi="宋体"/>
                <w:sz w:val="24"/>
              </w:rPr>
            </w:pPr>
            <w:r>
              <w:rPr>
                <w:rFonts w:hint="eastAsia" w:ascii="宋体" w:hAnsi="宋体"/>
                <w:sz w:val="24"/>
              </w:rPr>
              <w:t>从业经历</w:t>
            </w:r>
          </w:p>
        </w:tc>
      </w:tr>
      <w:tr w14:paraId="3CD1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17D352E">
            <w:pPr>
              <w:jc w:val="center"/>
              <w:rPr>
                <w:rFonts w:ascii="宋体" w:hAnsi="宋体"/>
                <w:sz w:val="24"/>
              </w:rPr>
            </w:pPr>
            <w:r>
              <w:rPr>
                <w:rFonts w:hint="eastAsia" w:ascii="宋体" w:hAnsi="宋体"/>
                <w:szCs w:val="21"/>
              </w:rPr>
              <w:t>正在或曾经从事过的项目名称</w:t>
            </w:r>
          </w:p>
        </w:tc>
        <w:tc>
          <w:tcPr>
            <w:tcW w:w="2649" w:type="dxa"/>
            <w:gridSpan w:val="3"/>
            <w:vAlign w:val="center"/>
          </w:tcPr>
          <w:p w14:paraId="4391647C">
            <w:pPr>
              <w:jc w:val="center"/>
              <w:rPr>
                <w:rFonts w:ascii="宋体" w:hAnsi="宋体"/>
                <w:sz w:val="24"/>
              </w:rPr>
            </w:pPr>
            <w:r>
              <w:rPr>
                <w:rFonts w:hint="eastAsia" w:ascii="宋体" w:hAnsi="宋体"/>
                <w:sz w:val="24"/>
              </w:rPr>
              <w:t>项目起止时间</w:t>
            </w:r>
          </w:p>
        </w:tc>
        <w:tc>
          <w:tcPr>
            <w:tcW w:w="3556" w:type="dxa"/>
            <w:gridSpan w:val="3"/>
            <w:vAlign w:val="center"/>
          </w:tcPr>
          <w:p w14:paraId="006BBAB1">
            <w:pPr>
              <w:jc w:val="center"/>
              <w:rPr>
                <w:rFonts w:ascii="宋体" w:hAnsi="宋体"/>
                <w:sz w:val="24"/>
              </w:rPr>
            </w:pPr>
            <w:r>
              <w:rPr>
                <w:rFonts w:hint="eastAsia" w:ascii="宋体" w:hAnsi="宋体"/>
                <w:sz w:val="24"/>
              </w:rPr>
              <w:t>与投标人签订合同的单位名称</w:t>
            </w:r>
          </w:p>
        </w:tc>
      </w:tr>
      <w:tr w14:paraId="5C00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3230DB9">
            <w:pPr>
              <w:jc w:val="center"/>
              <w:rPr>
                <w:rFonts w:ascii="宋体" w:hAnsi="宋体"/>
                <w:sz w:val="24"/>
              </w:rPr>
            </w:pPr>
          </w:p>
        </w:tc>
        <w:tc>
          <w:tcPr>
            <w:tcW w:w="2649" w:type="dxa"/>
            <w:gridSpan w:val="3"/>
            <w:vAlign w:val="center"/>
          </w:tcPr>
          <w:p w14:paraId="3513A630">
            <w:pPr>
              <w:rPr>
                <w:rFonts w:ascii="宋体" w:hAnsi="宋体"/>
                <w:sz w:val="24"/>
              </w:rPr>
            </w:pPr>
          </w:p>
        </w:tc>
        <w:tc>
          <w:tcPr>
            <w:tcW w:w="3556" w:type="dxa"/>
            <w:gridSpan w:val="3"/>
            <w:vAlign w:val="center"/>
          </w:tcPr>
          <w:p w14:paraId="055FEAAA">
            <w:pPr>
              <w:rPr>
                <w:rFonts w:ascii="宋体" w:hAnsi="宋体"/>
                <w:sz w:val="24"/>
              </w:rPr>
            </w:pPr>
          </w:p>
        </w:tc>
      </w:tr>
      <w:tr w14:paraId="5BB3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3DFD585E">
            <w:pPr>
              <w:jc w:val="center"/>
              <w:rPr>
                <w:rFonts w:ascii="宋体" w:hAnsi="宋体"/>
                <w:sz w:val="24"/>
              </w:rPr>
            </w:pPr>
          </w:p>
        </w:tc>
        <w:tc>
          <w:tcPr>
            <w:tcW w:w="2649" w:type="dxa"/>
            <w:gridSpan w:val="3"/>
            <w:vAlign w:val="center"/>
          </w:tcPr>
          <w:p w14:paraId="7ECE7258">
            <w:pPr>
              <w:rPr>
                <w:rFonts w:ascii="宋体" w:hAnsi="宋体"/>
                <w:sz w:val="24"/>
              </w:rPr>
            </w:pPr>
          </w:p>
        </w:tc>
        <w:tc>
          <w:tcPr>
            <w:tcW w:w="3556" w:type="dxa"/>
            <w:gridSpan w:val="3"/>
            <w:vAlign w:val="center"/>
          </w:tcPr>
          <w:p w14:paraId="2FFB6668">
            <w:pPr>
              <w:rPr>
                <w:rFonts w:ascii="宋体" w:hAnsi="宋体"/>
                <w:sz w:val="24"/>
              </w:rPr>
            </w:pPr>
          </w:p>
        </w:tc>
      </w:tr>
      <w:tr w14:paraId="67F3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7D0C73F0">
            <w:pPr>
              <w:jc w:val="center"/>
              <w:rPr>
                <w:rFonts w:ascii="宋体" w:hAnsi="宋体"/>
                <w:sz w:val="24"/>
              </w:rPr>
            </w:pPr>
          </w:p>
        </w:tc>
        <w:tc>
          <w:tcPr>
            <w:tcW w:w="2649" w:type="dxa"/>
            <w:gridSpan w:val="3"/>
            <w:vAlign w:val="center"/>
          </w:tcPr>
          <w:p w14:paraId="2A81341B">
            <w:pPr>
              <w:rPr>
                <w:rFonts w:ascii="宋体" w:hAnsi="宋体"/>
                <w:sz w:val="24"/>
              </w:rPr>
            </w:pPr>
          </w:p>
        </w:tc>
        <w:tc>
          <w:tcPr>
            <w:tcW w:w="3556" w:type="dxa"/>
            <w:gridSpan w:val="3"/>
            <w:vAlign w:val="center"/>
          </w:tcPr>
          <w:p w14:paraId="19284C78">
            <w:pPr>
              <w:rPr>
                <w:rFonts w:ascii="宋体" w:hAnsi="宋体"/>
                <w:sz w:val="24"/>
              </w:rPr>
            </w:pPr>
          </w:p>
        </w:tc>
      </w:tr>
      <w:tr w14:paraId="73F9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B92B7F9">
            <w:pPr>
              <w:jc w:val="center"/>
              <w:rPr>
                <w:rFonts w:ascii="宋体" w:hAnsi="宋体"/>
                <w:sz w:val="24"/>
              </w:rPr>
            </w:pPr>
          </w:p>
        </w:tc>
        <w:tc>
          <w:tcPr>
            <w:tcW w:w="2649" w:type="dxa"/>
            <w:gridSpan w:val="3"/>
            <w:vAlign w:val="center"/>
          </w:tcPr>
          <w:p w14:paraId="0E9BA03B">
            <w:pPr>
              <w:rPr>
                <w:rFonts w:ascii="宋体" w:hAnsi="宋体"/>
                <w:sz w:val="24"/>
              </w:rPr>
            </w:pPr>
          </w:p>
        </w:tc>
        <w:tc>
          <w:tcPr>
            <w:tcW w:w="3556" w:type="dxa"/>
            <w:gridSpan w:val="3"/>
            <w:vAlign w:val="center"/>
          </w:tcPr>
          <w:p w14:paraId="7FA5CA5A">
            <w:pPr>
              <w:rPr>
                <w:rFonts w:ascii="宋体" w:hAnsi="宋体"/>
                <w:sz w:val="24"/>
              </w:rPr>
            </w:pPr>
          </w:p>
        </w:tc>
      </w:tr>
      <w:tr w14:paraId="73BA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0B83FE92">
            <w:pPr>
              <w:jc w:val="center"/>
              <w:rPr>
                <w:rFonts w:ascii="宋体" w:hAnsi="宋体"/>
                <w:sz w:val="24"/>
              </w:rPr>
            </w:pPr>
            <w:r>
              <w:rPr>
                <w:rFonts w:hint="eastAsia" w:ascii="宋体" w:hAnsi="宋体"/>
                <w:sz w:val="24"/>
              </w:rPr>
              <w:t>针对本招标项目的服务承诺</w:t>
            </w:r>
          </w:p>
        </w:tc>
      </w:tr>
      <w:tr w14:paraId="3440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2E55992A">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14:paraId="43C54EFD">
            <w:pPr>
              <w:jc w:val="center"/>
              <w:rPr>
                <w:rFonts w:ascii="宋体" w:hAnsi="宋体"/>
                <w:sz w:val="24"/>
              </w:rPr>
            </w:pPr>
            <w:r>
              <w:rPr>
                <w:rFonts w:hint="eastAsia" w:ascii="宋体" w:hAnsi="宋体"/>
                <w:sz w:val="24"/>
              </w:rPr>
              <w:t>设计人员（名）</w:t>
            </w:r>
          </w:p>
        </w:tc>
        <w:tc>
          <w:tcPr>
            <w:tcW w:w="6205" w:type="dxa"/>
            <w:gridSpan w:val="6"/>
            <w:vAlign w:val="center"/>
          </w:tcPr>
          <w:p w14:paraId="193A0968">
            <w:pPr>
              <w:jc w:val="center"/>
              <w:rPr>
                <w:rFonts w:ascii="宋体" w:hAnsi="宋体"/>
                <w:sz w:val="24"/>
              </w:rPr>
            </w:pPr>
          </w:p>
        </w:tc>
      </w:tr>
      <w:tr w14:paraId="28DD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7F9A9005">
            <w:pPr>
              <w:jc w:val="center"/>
              <w:rPr>
                <w:rFonts w:ascii="宋体" w:hAnsi="宋体"/>
                <w:sz w:val="24"/>
              </w:rPr>
            </w:pPr>
          </w:p>
        </w:tc>
        <w:tc>
          <w:tcPr>
            <w:tcW w:w="1730" w:type="dxa"/>
            <w:gridSpan w:val="4"/>
            <w:vAlign w:val="center"/>
          </w:tcPr>
          <w:p w14:paraId="2E291865">
            <w:pPr>
              <w:jc w:val="center"/>
              <w:rPr>
                <w:rFonts w:ascii="宋体" w:hAnsi="宋体"/>
                <w:sz w:val="24"/>
              </w:rPr>
            </w:pPr>
            <w:r>
              <w:rPr>
                <w:rFonts w:hint="eastAsia" w:ascii="宋体" w:hAnsi="宋体"/>
                <w:sz w:val="24"/>
              </w:rPr>
              <w:t>研发、实验设备（功能、型号、数量）</w:t>
            </w:r>
          </w:p>
        </w:tc>
        <w:tc>
          <w:tcPr>
            <w:tcW w:w="6205" w:type="dxa"/>
            <w:gridSpan w:val="6"/>
            <w:vAlign w:val="center"/>
          </w:tcPr>
          <w:p w14:paraId="63AA8859">
            <w:pPr>
              <w:jc w:val="center"/>
              <w:rPr>
                <w:rFonts w:ascii="宋体" w:hAnsi="宋体"/>
                <w:sz w:val="24"/>
              </w:rPr>
            </w:pPr>
          </w:p>
        </w:tc>
      </w:tr>
      <w:tr w14:paraId="1AE0E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8BD3456">
            <w:pPr>
              <w:jc w:val="center"/>
              <w:rPr>
                <w:rFonts w:ascii="宋体" w:hAnsi="宋体"/>
                <w:sz w:val="24"/>
              </w:rPr>
            </w:pPr>
          </w:p>
        </w:tc>
        <w:tc>
          <w:tcPr>
            <w:tcW w:w="1730" w:type="dxa"/>
            <w:gridSpan w:val="4"/>
            <w:vAlign w:val="center"/>
          </w:tcPr>
          <w:p w14:paraId="2B156C14">
            <w:pPr>
              <w:jc w:val="center"/>
              <w:rPr>
                <w:rFonts w:ascii="宋体" w:hAnsi="宋体"/>
                <w:sz w:val="24"/>
              </w:rPr>
            </w:pPr>
            <w:r>
              <w:rPr>
                <w:rFonts w:hint="eastAsia" w:ascii="宋体" w:hAnsi="宋体"/>
                <w:sz w:val="24"/>
              </w:rPr>
              <w:t>生产设备（功能、型号、数量）</w:t>
            </w:r>
          </w:p>
        </w:tc>
        <w:tc>
          <w:tcPr>
            <w:tcW w:w="6205" w:type="dxa"/>
            <w:gridSpan w:val="6"/>
            <w:vAlign w:val="center"/>
          </w:tcPr>
          <w:p w14:paraId="468373BC">
            <w:pPr>
              <w:jc w:val="center"/>
              <w:rPr>
                <w:rFonts w:ascii="宋体" w:hAnsi="宋体"/>
                <w:sz w:val="24"/>
              </w:rPr>
            </w:pPr>
          </w:p>
        </w:tc>
      </w:tr>
      <w:tr w14:paraId="5375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94BF56E">
            <w:pPr>
              <w:jc w:val="center"/>
              <w:rPr>
                <w:rFonts w:ascii="宋体" w:hAnsi="宋体"/>
                <w:sz w:val="24"/>
              </w:rPr>
            </w:pPr>
          </w:p>
        </w:tc>
        <w:tc>
          <w:tcPr>
            <w:tcW w:w="1730" w:type="dxa"/>
            <w:gridSpan w:val="4"/>
            <w:vAlign w:val="center"/>
          </w:tcPr>
          <w:p w14:paraId="28A67615">
            <w:pPr>
              <w:jc w:val="center"/>
              <w:rPr>
                <w:rFonts w:ascii="宋体" w:hAnsi="宋体"/>
                <w:sz w:val="24"/>
                <w:szCs w:val="24"/>
              </w:rPr>
            </w:pPr>
            <w:r>
              <w:rPr>
                <w:rFonts w:ascii="宋体" w:hAnsi="宋体"/>
                <w:sz w:val="24"/>
              </w:rPr>
              <w:t>……</w:t>
            </w:r>
          </w:p>
        </w:tc>
        <w:tc>
          <w:tcPr>
            <w:tcW w:w="6205" w:type="dxa"/>
            <w:gridSpan w:val="6"/>
            <w:vAlign w:val="center"/>
          </w:tcPr>
          <w:p w14:paraId="505DD2C0">
            <w:pPr>
              <w:jc w:val="center"/>
              <w:rPr>
                <w:rFonts w:ascii="宋体" w:hAnsi="宋体"/>
                <w:sz w:val="24"/>
              </w:rPr>
            </w:pPr>
          </w:p>
        </w:tc>
      </w:tr>
      <w:tr w14:paraId="1520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36FAA9BB">
            <w:pPr>
              <w:jc w:val="center"/>
              <w:rPr>
                <w:rFonts w:ascii="宋体" w:hAnsi="宋体"/>
                <w:sz w:val="24"/>
              </w:rPr>
            </w:pPr>
          </w:p>
        </w:tc>
        <w:tc>
          <w:tcPr>
            <w:tcW w:w="1730" w:type="dxa"/>
            <w:gridSpan w:val="4"/>
            <w:vAlign w:val="center"/>
          </w:tcPr>
          <w:p w14:paraId="60EB51B2">
            <w:pPr>
              <w:jc w:val="center"/>
              <w:rPr>
                <w:rFonts w:ascii="宋体" w:hAnsi="宋体"/>
                <w:sz w:val="24"/>
              </w:rPr>
            </w:pPr>
            <w:r>
              <w:rPr>
                <w:rFonts w:ascii="宋体" w:hAnsi="宋体"/>
                <w:sz w:val="24"/>
              </w:rPr>
              <w:t>……</w:t>
            </w:r>
          </w:p>
        </w:tc>
        <w:tc>
          <w:tcPr>
            <w:tcW w:w="6205" w:type="dxa"/>
            <w:gridSpan w:val="6"/>
            <w:vAlign w:val="center"/>
          </w:tcPr>
          <w:p w14:paraId="2D39C8F9">
            <w:pPr>
              <w:jc w:val="center"/>
              <w:rPr>
                <w:rFonts w:ascii="宋体" w:hAnsi="宋体"/>
                <w:sz w:val="24"/>
              </w:rPr>
            </w:pPr>
          </w:p>
        </w:tc>
      </w:tr>
      <w:tr w14:paraId="5F25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25D8B3E6">
            <w:pPr>
              <w:jc w:val="center"/>
              <w:rPr>
                <w:rFonts w:ascii="宋体" w:hAnsi="宋体"/>
                <w:sz w:val="24"/>
              </w:rPr>
            </w:pPr>
            <w:r>
              <w:rPr>
                <w:rFonts w:hint="eastAsia" w:ascii="宋体" w:hAnsi="宋体"/>
                <w:sz w:val="24"/>
              </w:rPr>
              <w:t>其他</w:t>
            </w:r>
          </w:p>
        </w:tc>
        <w:tc>
          <w:tcPr>
            <w:tcW w:w="1730" w:type="dxa"/>
            <w:gridSpan w:val="4"/>
            <w:vAlign w:val="center"/>
          </w:tcPr>
          <w:p w14:paraId="67945A50">
            <w:pPr>
              <w:jc w:val="center"/>
              <w:rPr>
                <w:rFonts w:ascii="宋体" w:hAnsi="宋体"/>
                <w:sz w:val="24"/>
              </w:rPr>
            </w:pPr>
            <w:r>
              <w:rPr>
                <w:rFonts w:ascii="宋体" w:hAnsi="宋体"/>
                <w:sz w:val="24"/>
              </w:rPr>
              <w:t>……</w:t>
            </w:r>
          </w:p>
        </w:tc>
        <w:tc>
          <w:tcPr>
            <w:tcW w:w="6205" w:type="dxa"/>
            <w:gridSpan w:val="6"/>
            <w:vAlign w:val="center"/>
          </w:tcPr>
          <w:p w14:paraId="7CC8E8BF">
            <w:pPr>
              <w:jc w:val="center"/>
              <w:rPr>
                <w:rFonts w:ascii="宋体" w:hAnsi="宋体"/>
                <w:sz w:val="24"/>
              </w:rPr>
            </w:pPr>
          </w:p>
        </w:tc>
      </w:tr>
      <w:tr w14:paraId="6BDF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E42F4CF">
            <w:pPr>
              <w:jc w:val="center"/>
              <w:rPr>
                <w:rFonts w:ascii="宋体" w:hAnsi="宋体"/>
                <w:sz w:val="24"/>
              </w:rPr>
            </w:pPr>
          </w:p>
        </w:tc>
        <w:tc>
          <w:tcPr>
            <w:tcW w:w="1730" w:type="dxa"/>
            <w:gridSpan w:val="4"/>
            <w:vAlign w:val="center"/>
          </w:tcPr>
          <w:p w14:paraId="3DD513DC">
            <w:pPr>
              <w:jc w:val="center"/>
              <w:rPr>
                <w:rFonts w:ascii="宋体" w:hAnsi="宋体"/>
                <w:sz w:val="24"/>
              </w:rPr>
            </w:pPr>
            <w:r>
              <w:rPr>
                <w:rFonts w:ascii="宋体" w:hAnsi="宋体"/>
                <w:sz w:val="24"/>
              </w:rPr>
              <w:t>……</w:t>
            </w:r>
          </w:p>
        </w:tc>
        <w:tc>
          <w:tcPr>
            <w:tcW w:w="6205" w:type="dxa"/>
            <w:gridSpan w:val="6"/>
            <w:vAlign w:val="center"/>
          </w:tcPr>
          <w:p w14:paraId="046A4289">
            <w:pPr>
              <w:jc w:val="center"/>
              <w:rPr>
                <w:rFonts w:ascii="宋体" w:hAnsi="宋体"/>
                <w:sz w:val="24"/>
              </w:rPr>
            </w:pPr>
          </w:p>
        </w:tc>
      </w:tr>
    </w:tbl>
    <w:p w14:paraId="0D8B299E">
      <w:pPr>
        <w:pStyle w:val="7"/>
        <w:spacing w:line="360" w:lineRule="auto"/>
        <w:ind w:firstLine="240" w:firstLineChars="100"/>
        <w:rPr>
          <w:rFonts w:ascii="仿宋_GB2312" w:hAnsi="宋体" w:eastAsia="仿宋_GB2312"/>
          <w:sz w:val="24"/>
        </w:rPr>
      </w:pPr>
    </w:p>
    <w:p w14:paraId="08959D49">
      <w:pPr>
        <w:pStyle w:val="7"/>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7A995098">
      <w:pPr>
        <w:pStyle w:val="7"/>
        <w:spacing w:line="360" w:lineRule="auto"/>
        <w:ind w:firstLine="241" w:firstLineChars="100"/>
        <w:rPr>
          <w:rFonts w:hAnsi="宋体"/>
          <w:b/>
          <w:sz w:val="24"/>
          <w:szCs w:val="24"/>
        </w:rPr>
      </w:pPr>
    </w:p>
    <w:p w14:paraId="7DFE355B">
      <w:pPr>
        <w:pStyle w:val="7"/>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34FEA14A">
      <w:pPr>
        <w:pStyle w:val="7"/>
        <w:spacing w:line="360" w:lineRule="auto"/>
        <w:ind w:left="661" w:leftChars="315"/>
        <w:rPr>
          <w:rFonts w:hAnsi="宋体"/>
          <w:sz w:val="22"/>
        </w:rPr>
      </w:pPr>
      <w:r>
        <w:rPr>
          <w:rFonts w:hint="eastAsia" w:hAnsi="宋体"/>
          <w:sz w:val="22"/>
        </w:rPr>
        <w:t>2.投标人可在上表内容基础上，酌情自行增加相关条目，以便更好的满足项目开展之需要。</w:t>
      </w:r>
    </w:p>
    <w:p w14:paraId="18736C45">
      <w:pPr>
        <w:rPr>
          <w:rFonts w:eastAsia="黑体"/>
          <w:b/>
          <w:bCs/>
          <w:sz w:val="28"/>
        </w:rPr>
      </w:pPr>
      <w:r>
        <w:rPr>
          <w:rFonts w:hint="eastAsia" w:eastAsia="黑体"/>
          <w:b/>
          <w:bCs/>
          <w:sz w:val="28"/>
        </w:rPr>
        <w:t>格式7</w:t>
      </w:r>
    </w:p>
    <w:p w14:paraId="78A4AD2B">
      <w:pPr>
        <w:rPr>
          <w:rFonts w:hint="eastAsia" w:ascii="宋体" w:hAnsi="宋体" w:eastAsia="宋体"/>
          <w:lang w:eastAsia="zh-CN"/>
        </w:rPr>
      </w:pPr>
      <w:r>
        <w:rPr>
          <w:rFonts w:hint="eastAsia" w:ascii="宋体" w:hAnsi="宋体"/>
        </w:rPr>
        <w:t>项目名称：</w:t>
      </w:r>
      <w:r>
        <w:rPr>
          <w:rFonts w:hint="eastAsia"/>
          <w:lang w:eastAsia="zh-CN"/>
        </w:rPr>
        <w:t>中国重汽集团手持终端设备维修项目</w:t>
      </w:r>
    </w:p>
    <w:p w14:paraId="69DDF32B">
      <w:pPr>
        <w:pStyle w:val="7"/>
        <w:spacing w:line="360" w:lineRule="auto"/>
        <w:rPr>
          <w:rFonts w:hAnsi="宋体"/>
          <w:szCs w:val="21"/>
        </w:rPr>
      </w:pPr>
      <w:r>
        <w:rPr>
          <w:rFonts w:hint="eastAsia" w:hAnsi="宋体"/>
          <w:szCs w:val="21"/>
        </w:rPr>
        <w:t>日期：  年   月   日</w:t>
      </w:r>
    </w:p>
    <w:p w14:paraId="78F9F3B5">
      <w:pPr>
        <w:jc w:val="center"/>
        <w:rPr>
          <w:rFonts w:eastAsia="黑体"/>
          <w:b/>
          <w:bCs/>
          <w:sz w:val="28"/>
        </w:rPr>
      </w:pPr>
      <w:r>
        <w:rPr>
          <w:rFonts w:hint="eastAsia" w:eastAsia="黑体"/>
          <w:b/>
          <w:bCs/>
          <w:sz w:val="28"/>
        </w:rPr>
        <w:t>法人授权委托书</w:t>
      </w:r>
    </w:p>
    <w:p w14:paraId="74F27EB4">
      <w:pPr>
        <w:rPr>
          <w:rFonts w:ascii="宋体" w:hAnsi="宋体"/>
          <w:u w:val="single"/>
        </w:rPr>
      </w:pPr>
      <w:r>
        <w:rPr>
          <w:rFonts w:hint="eastAsia" w:ascii="宋体" w:hAnsi="宋体"/>
        </w:rPr>
        <w:t>致</w:t>
      </w:r>
      <w:r>
        <w:rPr>
          <w:rFonts w:hint="eastAsia" w:ascii="宋体" w:hAnsi="宋体"/>
          <w:u w:val="single"/>
        </w:rPr>
        <w:t>（招标人名称）                            ：</w:t>
      </w:r>
    </w:p>
    <w:p w14:paraId="1CA42CC4">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4632ED71">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42271891">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5AF332A4">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2ACBAA91">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3B7D0F36">
      <w:pPr>
        <w:spacing w:line="360" w:lineRule="auto"/>
        <w:ind w:firstLine="420" w:firstLineChars="200"/>
        <w:rPr>
          <w:rFonts w:ascii="宋体"/>
          <w:kern w:val="0"/>
          <w:szCs w:val="21"/>
        </w:rPr>
      </w:pPr>
      <w:r>
        <w:rPr>
          <w:rFonts w:hint="eastAsia" w:ascii="宋体" w:hAnsi="宋体"/>
          <w:kern w:val="0"/>
          <w:szCs w:val="21"/>
        </w:rPr>
        <w:t>投标人名称：（盖单位公章）</w:t>
      </w:r>
    </w:p>
    <w:p w14:paraId="08B3566B">
      <w:pPr>
        <w:spacing w:line="360" w:lineRule="auto"/>
        <w:ind w:firstLine="420" w:firstLineChars="200"/>
        <w:rPr>
          <w:rFonts w:ascii="宋体"/>
          <w:kern w:val="0"/>
          <w:szCs w:val="21"/>
        </w:rPr>
      </w:pPr>
      <w:r>
        <w:rPr>
          <w:rFonts w:hint="eastAsia" w:ascii="宋体" w:hAnsi="宋体"/>
          <w:kern w:val="0"/>
          <w:szCs w:val="21"/>
        </w:rPr>
        <w:t>法定代表人：（签字）</w:t>
      </w:r>
    </w:p>
    <w:p w14:paraId="7AD11C41">
      <w:pPr>
        <w:spacing w:line="360" w:lineRule="auto"/>
        <w:ind w:firstLine="420" w:firstLineChars="200"/>
        <w:rPr>
          <w:rFonts w:ascii="宋体"/>
          <w:kern w:val="0"/>
          <w:szCs w:val="21"/>
        </w:rPr>
      </w:pPr>
    </w:p>
    <w:p w14:paraId="518008F2">
      <w:pPr>
        <w:spacing w:line="360" w:lineRule="auto"/>
        <w:ind w:firstLine="420" w:firstLineChars="200"/>
        <w:rPr>
          <w:rFonts w:ascii="宋体"/>
          <w:kern w:val="0"/>
          <w:szCs w:val="21"/>
        </w:rPr>
      </w:pPr>
    </w:p>
    <w:p w14:paraId="21BD2334">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0B53D636">
      <w:pPr>
        <w:spacing w:line="360" w:lineRule="auto"/>
        <w:rPr>
          <w:rFonts w:ascii="宋体"/>
          <w:kern w:val="0"/>
          <w:szCs w:val="21"/>
        </w:rPr>
      </w:pPr>
    </w:p>
    <w:p w14:paraId="7C01ACB9">
      <w:pPr>
        <w:rPr>
          <w:rFonts w:hint="eastAsia" w:eastAsia="黑体"/>
          <w:b/>
          <w:bCs/>
          <w:sz w:val="28"/>
        </w:rPr>
      </w:pPr>
    </w:p>
    <w:p w14:paraId="3AB74016">
      <w:pPr>
        <w:rPr>
          <w:rFonts w:hint="eastAsia" w:eastAsia="黑体"/>
          <w:b/>
          <w:bCs/>
          <w:sz w:val="28"/>
        </w:rPr>
      </w:pPr>
    </w:p>
    <w:p w14:paraId="3F9344E5">
      <w:pPr>
        <w:rPr>
          <w:rFonts w:hint="eastAsia" w:eastAsia="黑体"/>
          <w:b/>
          <w:bCs/>
          <w:sz w:val="28"/>
        </w:rPr>
      </w:pPr>
    </w:p>
    <w:p w14:paraId="0F9B9F45">
      <w:pPr>
        <w:rPr>
          <w:rFonts w:hint="eastAsia" w:eastAsia="黑体"/>
          <w:b/>
          <w:bCs/>
          <w:sz w:val="28"/>
        </w:rPr>
      </w:pPr>
    </w:p>
    <w:p w14:paraId="7F5D8FB4">
      <w:pPr>
        <w:rPr>
          <w:rFonts w:hint="eastAsia" w:eastAsia="黑体"/>
          <w:b/>
          <w:bCs/>
          <w:sz w:val="28"/>
        </w:rPr>
      </w:pPr>
    </w:p>
    <w:p w14:paraId="66BA64D6">
      <w:pPr>
        <w:rPr>
          <w:rFonts w:hint="eastAsia" w:eastAsia="黑体"/>
          <w:b/>
          <w:bCs/>
          <w:sz w:val="28"/>
        </w:rPr>
      </w:pPr>
    </w:p>
    <w:p w14:paraId="4FA4692C">
      <w:pPr>
        <w:rPr>
          <w:rFonts w:hint="eastAsia" w:eastAsia="黑体"/>
          <w:b/>
          <w:bCs/>
          <w:sz w:val="28"/>
        </w:rPr>
      </w:pPr>
    </w:p>
    <w:p w14:paraId="08DD560B">
      <w:pPr>
        <w:rPr>
          <w:rFonts w:eastAsia="黑体"/>
          <w:b/>
          <w:bCs/>
          <w:sz w:val="28"/>
        </w:rPr>
      </w:pPr>
      <w:r>
        <w:rPr>
          <w:rFonts w:hint="eastAsia" w:eastAsia="黑体"/>
          <w:b/>
          <w:bCs/>
          <w:sz w:val="28"/>
        </w:rPr>
        <w:t>格式8</w:t>
      </w:r>
    </w:p>
    <w:p w14:paraId="559EE802">
      <w:pPr>
        <w:rPr>
          <w:rFonts w:hint="eastAsia" w:ascii="宋体" w:hAnsi="宋体" w:eastAsia="宋体"/>
          <w:lang w:eastAsia="zh-CN"/>
        </w:rPr>
      </w:pPr>
      <w:r>
        <w:rPr>
          <w:rFonts w:hint="eastAsia" w:ascii="宋体" w:hAnsi="宋体"/>
        </w:rPr>
        <w:t>项目名称：</w:t>
      </w:r>
      <w:r>
        <w:rPr>
          <w:rFonts w:hint="eastAsia"/>
          <w:lang w:eastAsia="zh-CN"/>
        </w:rPr>
        <w:t>中国重汽集团手持终端设备维修项目</w:t>
      </w:r>
    </w:p>
    <w:p w14:paraId="4B018423">
      <w:pPr>
        <w:rPr>
          <w:rFonts w:hint="eastAsia" w:ascii="宋体" w:hAnsi="宋体" w:eastAsia="宋体"/>
          <w:lang w:eastAsia="zh-CN"/>
        </w:rPr>
      </w:pPr>
    </w:p>
    <w:p w14:paraId="17B6485D">
      <w:pPr>
        <w:pStyle w:val="7"/>
        <w:spacing w:line="360" w:lineRule="auto"/>
        <w:rPr>
          <w:rFonts w:hAnsi="宋体"/>
          <w:szCs w:val="21"/>
        </w:rPr>
      </w:pPr>
      <w:r>
        <w:rPr>
          <w:rFonts w:hint="eastAsia" w:hAnsi="宋体"/>
          <w:szCs w:val="21"/>
        </w:rPr>
        <w:t>日期：  年   月   日</w:t>
      </w:r>
    </w:p>
    <w:p w14:paraId="00E6A1F4">
      <w:pPr>
        <w:jc w:val="center"/>
        <w:rPr>
          <w:rFonts w:eastAsia="黑体"/>
          <w:b/>
          <w:bCs/>
          <w:sz w:val="28"/>
        </w:rPr>
      </w:pPr>
      <w:r>
        <w:rPr>
          <w:rFonts w:hint="eastAsia" w:eastAsia="黑体"/>
          <w:b/>
          <w:bCs/>
          <w:sz w:val="28"/>
        </w:rPr>
        <w:t>投标保证金退付表</w:t>
      </w:r>
    </w:p>
    <w:tbl>
      <w:tblPr>
        <w:tblStyle w:val="1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016F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9403698">
            <w:pPr>
              <w:pStyle w:val="7"/>
              <w:spacing w:line="360" w:lineRule="auto"/>
            </w:pPr>
            <w:r>
              <w:rPr>
                <w:rFonts w:hint="eastAsia"/>
              </w:rPr>
              <w:t>投标人单位名称：</w:t>
            </w:r>
          </w:p>
        </w:tc>
      </w:tr>
      <w:tr w14:paraId="32B1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884A180">
            <w:pPr>
              <w:pStyle w:val="7"/>
              <w:spacing w:line="360" w:lineRule="auto"/>
            </w:pPr>
            <w:r>
              <w:rPr>
                <w:rFonts w:hint="eastAsia"/>
              </w:rPr>
              <w:t>开户银行：</w:t>
            </w:r>
          </w:p>
        </w:tc>
      </w:tr>
      <w:tr w14:paraId="737B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BA75008">
            <w:pPr>
              <w:pStyle w:val="7"/>
              <w:spacing w:line="360" w:lineRule="auto"/>
            </w:pPr>
            <w:r>
              <w:rPr>
                <w:rFonts w:hint="eastAsia"/>
              </w:rPr>
              <w:t>户名：</w:t>
            </w:r>
          </w:p>
        </w:tc>
      </w:tr>
      <w:tr w14:paraId="24EB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D7169D9">
            <w:pPr>
              <w:pStyle w:val="7"/>
              <w:spacing w:line="360" w:lineRule="auto"/>
            </w:pPr>
            <w:r>
              <w:rPr>
                <w:rFonts w:hint="eastAsia"/>
              </w:rPr>
              <w:t>开户行行号：</w:t>
            </w:r>
          </w:p>
        </w:tc>
      </w:tr>
      <w:tr w14:paraId="4DED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DC19927">
            <w:pPr>
              <w:pStyle w:val="7"/>
              <w:spacing w:line="360" w:lineRule="auto"/>
            </w:pPr>
            <w:r>
              <w:rPr>
                <w:rFonts w:hint="eastAsia"/>
              </w:rPr>
              <w:t>账号：</w:t>
            </w:r>
          </w:p>
        </w:tc>
      </w:tr>
      <w:tr w14:paraId="7988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693123B">
            <w:pPr>
              <w:pStyle w:val="7"/>
              <w:spacing w:line="360" w:lineRule="auto"/>
            </w:pPr>
            <w:r>
              <w:rPr>
                <w:rFonts w:hint="eastAsia"/>
              </w:rPr>
              <w:t>纳税人识别号：</w:t>
            </w:r>
          </w:p>
        </w:tc>
      </w:tr>
    </w:tbl>
    <w:p w14:paraId="40E135DA">
      <w:pPr>
        <w:pStyle w:val="7"/>
        <w:spacing w:line="360" w:lineRule="auto"/>
        <w:ind w:firstLine="240" w:firstLineChars="100"/>
        <w:rPr>
          <w:rFonts w:ascii="仿宋_GB2312" w:hAnsi="宋体" w:eastAsia="仿宋_GB2312"/>
          <w:color w:val="000000"/>
          <w:sz w:val="24"/>
        </w:rPr>
      </w:pPr>
    </w:p>
    <w:p w14:paraId="224B6D81">
      <w:pPr>
        <w:pStyle w:val="7"/>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1200913C">
      <w:pPr>
        <w:pStyle w:val="7"/>
        <w:spacing w:line="360" w:lineRule="auto"/>
        <w:rPr>
          <w:rFonts w:hAnsi="宋体"/>
          <w:b/>
          <w:sz w:val="24"/>
          <w:szCs w:val="24"/>
        </w:rPr>
      </w:pPr>
    </w:p>
    <w:p w14:paraId="67B09F9E">
      <w:pPr>
        <w:pStyle w:val="7"/>
        <w:spacing w:line="360" w:lineRule="auto"/>
        <w:jc w:val="center"/>
        <w:rPr>
          <w:rFonts w:ascii="黑体" w:eastAsia="黑体"/>
          <w:b/>
          <w:bCs/>
          <w:sz w:val="36"/>
          <w:szCs w:val="36"/>
        </w:rPr>
      </w:pPr>
    </w:p>
    <w:p w14:paraId="1195A15C">
      <w:pPr>
        <w:pStyle w:val="7"/>
        <w:spacing w:line="360" w:lineRule="auto"/>
        <w:jc w:val="center"/>
        <w:rPr>
          <w:rFonts w:ascii="黑体" w:eastAsia="黑体"/>
          <w:b/>
          <w:bCs/>
          <w:sz w:val="36"/>
          <w:szCs w:val="36"/>
        </w:rPr>
      </w:pPr>
    </w:p>
    <w:p w14:paraId="41AD943A">
      <w:pPr>
        <w:pStyle w:val="7"/>
        <w:spacing w:line="360" w:lineRule="auto"/>
        <w:jc w:val="center"/>
        <w:rPr>
          <w:rFonts w:ascii="黑体" w:eastAsia="黑体"/>
          <w:b/>
          <w:bCs/>
          <w:sz w:val="36"/>
          <w:szCs w:val="36"/>
        </w:rPr>
      </w:pPr>
    </w:p>
    <w:p w14:paraId="63E27A8A">
      <w:pPr>
        <w:pStyle w:val="7"/>
        <w:spacing w:line="360" w:lineRule="auto"/>
        <w:jc w:val="center"/>
        <w:rPr>
          <w:rFonts w:ascii="黑体" w:eastAsia="黑体"/>
          <w:b/>
          <w:bCs/>
          <w:sz w:val="36"/>
          <w:szCs w:val="36"/>
        </w:rPr>
      </w:pPr>
    </w:p>
    <w:p w14:paraId="41259E7A">
      <w:pPr>
        <w:pStyle w:val="7"/>
        <w:spacing w:line="360" w:lineRule="auto"/>
        <w:jc w:val="center"/>
        <w:rPr>
          <w:rFonts w:ascii="黑体" w:eastAsia="黑体"/>
          <w:b/>
          <w:bCs/>
          <w:sz w:val="36"/>
          <w:szCs w:val="36"/>
        </w:rPr>
      </w:pPr>
    </w:p>
    <w:p w14:paraId="2FF5554D">
      <w:pPr>
        <w:pStyle w:val="7"/>
        <w:spacing w:line="360" w:lineRule="auto"/>
        <w:jc w:val="center"/>
        <w:rPr>
          <w:rFonts w:ascii="黑体" w:eastAsia="黑体"/>
          <w:b/>
          <w:bCs/>
          <w:sz w:val="36"/>
          <w:szCs w:val="36"/>
        </w:rPr>
      </w:pPr>
    </w:p>
    <w:p w14:paraId="00C699D0">
      <w:pPr>
        <w:pStyle w:val="7"/>
        <w:spacing w:line="360" w:lineRule="auto"/>
        <w:rPr>
          <w:rFonts w:ascii="黑体" w:eastAsia="黑体"/>
          <w:b/>
          <w:bCs/>
          <w:sz w:val="36"/>
          <w:szCs w:val="36"/>
        </w:rPr>
      </w:pPr>
    </w:p>
    <w:p w14:paraId="63746ABF">
      <w:pPr>
        <w:pStyle w:val="7"/>
        <w:spacing w:line="360" w:lineRule="auto"/>
        <w:jc w:val="center"/>
        <w:rPr>
          <w:rFonts w:hint="eastAsia" w:ascii="黑体" w:eastAsia="黑体"/>
          <w:b/>
          <w:bCs/>
          <w:sz w:val="36"/>
          <w:szCs w:val="36"/>
        </w:rPr>
      </w:pPr>
    </w:p>
    <w:p w14:paraId="1AE25277">
      <w:pPr>
        <w:pStyle w:val="7"/>
        <w:spacing w:line="360" w:lineRule="auto"/>
        <w:jc w:val="center"/>
        <w:rPr>
          <w:rFonts w:hint="eastAsia" w:ascii="黑体" w:eastAsia="黑体"/>
          <w:b/>
          <w:bCs/>
          <w:sz w:val="36"/>
          <w:szCs w:val="36"/>
        </w:rPr>
      </w:pPr>
    </w:p>
    <w:p w14:paraId="3FF495AA">
      <w:pPr>
        <w:pStyle w:val="7"/>
        <w:spacing w:line="360" w:lineRule="auto"/>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619DB">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- 7 -</w:t>
    </w:r>
    <w:r>
      <w:fldChar w:fldCharType="end"/>
    </w:r>
  </w:p>
  <w:p w14:paraId="787BB276">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CF58">
    <w:pPr>
      <w:pStyle w:val="10"/>
      <w:framePr w:wrap="around" w:vAnchor="text" w:hAnchor="margin" w:xAlign="center" w:y="1"/>
      <w:rPr>
        <w:rStyle w:val="20"/>
      </w:rPr>
    </w:pPr>
    <w:r>
      <w:fldChar w:fldCharType="begin"/>
    </w:r>
    <w:r>
      <w:rPr>
        <w:rStyle w:val="20"/>
      </w:rPr>
      <w:instrText xml:space="preserve">PAGE  </w:instrText>
    </w:r>
    <w:r>
      <w:fldChar w:fldCharType="end"/>
    </w:r>
  </w:p>
  <w:p w14:paraId="4DBF831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E739">
    <w:pPr>
      <w:pStyle w:val="11"/>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1">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6F0858FD"/>
    <w:multiLevelType w:val="multilevel"/>
    <w:tmpl w:val="6F0858F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MDFjMDZlMzNlYTZkMTkyNDRhNTkwNTQwYjhiNDkifQ=="/>
  </w:docVars>
  <w:rsids>
    <w:rsidRoot w:val="00804E0E"/>
    <w:rsid w:val="00017BB8"/>
    <w:rsid w:val="00020553"/>
    <w:rsid w:val="000236CB"/>
    <w:rsid w:val="000251A4"/>
    <w:rsid w:val="00025D39"/>
    <w:rsid w:val="0005192A"/>
    <w:rsid w:val="00060EC8"/>
    <w:rsid w:val="00070EF1"/>
    <w:rsid w:val="00072F12"/>
    <w:rsid w:val="00076C81"/>
    <w:rsid w:val="0009175B"/>
    <w:rsid w:val="000C1BE0"/>
    <w:rsid w:val="000C40C5"/>
    <w:rsid w:val="000F28C3"/>
    <w:rsid w:val="00104F34"/>
    <w:rsid w:val="00107867"/>
    <w:rsid w:val="00136B79"/>
    <w:rsid w:val="00140C22"/>
    <w:rsid w:val="001757F9"/>
    <w:rsid w:val="001A04D3"/>
    <w:rsid w:val="001C2D89"/>
    <w:rsid w:val="001E52B4"/>
    <w:rsid w:val="001E625B"/>
    <w:rsid w:val="001E66E9"/>
    <w:rsid w:val="001F3488"/>
    <w:rsid w:val="002035A0"/>
    <w:rsid w:val="00203F7A"/>
    <w:rsid w:val="00226F2A"/>
    <w:rsid w:val="00234587"/>
    <w:rsid w:val="002348FB"/>
    <w:rsid w:val="002467E1"/>
    <w:rsid w:val="002516D0"/>
    <w:rsid w:val="00273AD7"/>
    <w:rsid w:val="002770CD"/>
    <w:rsid w:val="00282380"/>
    <w:rsid w:val="0029042E"/>
    <w:rsid w:val="00293F41"/>
    <w:rsid w:val="002A29C9"/>
    <w:rsid w:val="002A34B8"/>
    <w:rsid w:val="002A64DE"/>
    <w:rsid w:val="002A7C77"/>
    <w:rsid w:val="003100FB"/>
    <w:rsid w:val="00312CC1"/>
    <w:rsid w:val="003163C4"/>
    <w:rsid w:val="00344910"/>
    <w:rsid w:val="00351527"/>
    <w:rsid w:val="0035794A"/>
    <w:rsid w:val="00367311"/>
    <w:rsid w:val="00375397"/>
    <w:rsid w:val="003819A0"/>
    <w:rsid w:val="003836E8"/>
    <w:rsid w:val="003B296C"/>
    <w:rsid w:val="003B5B76"/>
    <w:rsid w:val="003B6276"/>
    <w:rsid w:val="003D3E19"/>
    <w:rsid w:val="003D4E45"/>
    <w:rsid w:val="003D6F4C"/>
    <w:rsid w:val="003D6FBE"/>
    <w:rsid w:val="003E165D"/>
    <w:rsid w:val="003E2346"/>
    <w:rsid w:val="003E2C94"/>
    <w:rsid w:val="004029CF"/>
    <w:rsid w:val="004051DC"/>
    <w:rsid w:val="004456D1"/>
    <w:rsid w:val="00465F39"/>
    <w:rsid w:val="00473600"/>
    <w:rsid w:val="0048281F"/>
    <w:rsid w:val="00485FB4"/>
    <w:rsid w:val="00490904"/>
    <w:rsid w:val="004B53B7"/>
    <w:rsid w:val="004C1C84"/>
    <w:rsid w:val="004C3555"/>
    <w:rsid w:val="004D686E"/>
    <w:rsid w:val="004F373F"/>
    <w:rsid w:val="004F53EC"/>
    <w:rsid w:val="00513C57"/>
    <w:rsid w:val="00525375"/>
    <w:rsid w:val="00527340"/>
    <w:rsid w:val="00531704"/>
    <w:rsid w:val="00543194"/>
    <w:rsid w:val="00550571"/>
    <w:rsid w:val="00562C8F"/>
    <w:rsid w:val="00571EBF"/>
    <w:rsid w:val="005867AA"/>
    <w:rsid w:val="005873B8"/>
    <w:rsid w:val="00594156"/>
    <w:rsid w:val="0059749B"/>
    <w:rsid w:val="005A5B8C"/>
    <w:rsid w:val="005A676A"/>
    <w:rsid w:val="005A6AE3"/>
    <w:rsid w:val="005B503E"/>
    <w:rsid w:val="005C2F73"/>
    <w:rsid w:val="005F36C7"/>
    <w:rsid w:val="00606365"/>
    <w:rsid w:val="006134C4"/>
    <w:rsid w:val="00663E6D"/>
    <w:rsid w:val="0067305E"/>
    <w:rsid w:val="00681DB5"/>
    <w:rsid w:val="006853F9"/>
    <w:rsid w:val="00695CAB"/>
    <w:rsid w:val="006A517C"/>
    <w:rsid w:val="006A5D47"/>
    <w:rsid w:val="006A69AA"/>
    <w:rsid w:val="006C3B38"/>
    <w:rsid w:val="006D719D"/>
    <w:rsid w:val="006E0043"/>
    <w:rsid w:val="006F7E7F"/>
    <w:rsid w:val="00701092"/>
    <w:rsid w:val="007033C4"/>
    <w:rsid w:val="00705072"/>
    <w:rsid w:val="00725B23"/>
    <w:rsid w:val="0074023F"/>
    <w:rsid w:val="00743740"/>
    <w:rsid w:val="00753756"/>
    <w:rsid w:val="00757FB1"/>
    <w:rsid w:val="00766A95"/>
    <w:rsid w:val="00785C63"/>
    <w:rsid w:val="00792199"/>
    <w:rsid w:val="007A3848"/>
    <w:rsid w:val="007D36ED"/>
    <w:rsid w:val="007F2064"/>
    <w:rsid w:val="007F3136"/>
    <w:rsid w:val="007F3A73"/>
    <w:rsid w:val="00804E0E"/>
    <w:rsid w:val="00827647"/>
    <w:rsid w:val="008517CF"/>
    <w:rsid w:val="00852104"/>
    <w:rsid w:val="00867CE1"/>
    <w:rsid w:val="00870EE6"/>
    <w:rsid w:val="00877197"/>
    <w:rsid w:val="00881328"/>
    <w:rsid w:val="00882522"/>
    <w:rsid w:val="00883C28"/>
    <w:rsid w:val="00890595"/>
    <w:rsid w:val="008D619C"/>
    <w:rsid w:val="008D7E6A"/>
    <w:rsid w:val="008E34CD"/>
    <w:rsid w:val="008F74C6"/>
    <w:rsid w:val="00915CA7"/>
    <w:rsid w:val="00926C98"/>
    <w:rsid w:val="00943BD6"/>
    <w:rsid w:val="009522D9"/>
    <w:rsid w:val="00970853"/>
    <w:rsid w:val="00985682"/>
    <w:rsid w:val="00986D9C"/>
    <w:rsid w:val="00992FFA"/>
    <w:rsid w:val="009932BD"/>
    <w:rsid w:val="00993689"/>
    <w:rsid w:val="009B6A5E"/>
    <w:rsid w:val="009D27A7"/>
    <w:rsid w:val="009D65B5"/>
    <w:rsid w:val="00A10112"/>
    <w:rsid w:val="00A33B59"/>
    <w:rsid w:val="00A43C80"/>
    <w:rsid w:val="00A607C8"/>
    <w:rsid w:val="00A80F83"/>
    <w:rsid w:val="00A82D01"/>
    <w:rsid w:val="00A9779C"/>
    <w:rsid w:val="00AA1F9C"/>
    <w:rsid w:val="00AC4101"/>
    <w:rsid w:val="00AC75A2"/>
    <w:rsid w:val="00AC7C4F"/>
    <w:rsid w:val="00AD1EF7"/>
    <w:rsid w:val="00AD4C48"/>
    <w:rsid w:val="00AE4816"/>
    <w:rsid w:val="00AE768C"/>
    <w:rsid w:val="00AF12AF"/>
    <w:rsid w:val="00B136F9"/>
    <w:rsid w:val="00B13CFA"/>
    <w:rsid w:val="00B23106"/>
    <w:rsid w:val="00B35A69"/>
    <w:rsid w:val="00B36C8D"/>
    <w:rsid w:val="00B42DD6"/>
    <w:rsid w:val="00B46C56"/>
    <w:rsid w:val="00B96AAF"/>
    <w:rsid w:val="00BA1EC4"/>
    <w:rsid w:val="00BA7509"/>
    <w:rsid w:val="00BC4A83"/>
    <w:rsid w:val="00BE463B"/>
    <w:rsid w:val="00BE75DE"/>
    <w:rsid w:val="00C009D4"/>
    <w:rsid w:val="00C02E41"/>
    <w:rsid w:val="00C12066"/>
    <w:rsid w:val="00C14772"/>
    <w:rsid w:val="00C149BB"/>
    <w:rsid w:val="00C356CC"/>
    <w:rsid w:val="00C41F70"/>
    <w:rsid w:val="00C52CBC"/>
    <w:rsid w:val="00CB17E8"/>
    <w:rsid w:val="00CE58CF"/>
    <w:rsid w:val="00D03B35"/>
    <w:rsid w:val="00D06FD4"/>
    <w:rsid w:val="00D36DC6"/>
    <w:rsid w:val="00D36E68"/>
    <w:rsid w:val="00D378F6"/>
    <w:rsid w:val="00D37ACD"/>
    <w:rsid w:val="00D56DA4"/>
    <w:rsid w:val="00D5742F"/>
    <w:rsid w:val="00D5772D"/>
    <w:rsid w:val="00D629C0"/>
    <w:rsid w:val="00D638A0"/>
    <w:rsid w:val="00D73F81"/>
    <w:rsid w:val="00D824D2"/>
    <w:rsid w:val="00D85051"/>
    <w:rsid w:val="00D8784C"/>
    <w:rsid w:val="00D91912"/>
    <w:rsid w:val="00DA6FAF"/>
    <w:rsid w:val="00DB6F81"/>
    <w:rsid w:val="00DD27D1"/>
    <w:rsid w:val="00DE0BD5"/>
    <w:rsid w:val="00DE5BEF"/>
    <w:rsid w:val="00E30FA0"/>
    <w:rsid w:val="00E46251"/>
    <w:rsid w:val="00E54B54"/>
    <w:rsid w:val="00E73287"/>
    <w:rsid w:val="00E83C5D"/>
    <w:rsid w:val="00E83CF5"/>
    <w:rsid w:val="00E86B15"/>
    <w:rsid w:val="00EB3CE1"/>
    <w:rsid w:val="00EB416D"/>
    <w:rsid w:val="00EB5CD3"/>
    <w:rsid w:val="00EB79FE"/>
    <w:rsid w:val="00ED1C57"/>
    <w:rsid w:val="00ED6132"/>
    <w:rsid w:val="00EE2824"/>
    <w:rsid w:val="00EE4A55"/>
    <w:rsid w:val="00EE61A2"/>
    <w:rsid w:val="00EF7465"/>
    <w:rsid w:val="00F04103"/>
    <w:rsid w:val="00F05FB7"/>
    <w:rsid w:val="00F126C1"/>
    <w:rsid w:val="00F231D8"/>
    <w:rsid w:val="00F27A0B"/>
    <w:rsid w:val="00F53696"/>
    <w:rsid w:val="00F60437"/>
    <w:rsid w:val="00F66DCE"/>
    <w:rsid w:val="00F728CE"/>
    <w:rsid w:val="00F74DCF"/>
    <w:rsid w:val="00F84200"/>
    <w:rsid w:val="00FA5059"/>
    <w:rsid w:val="00FA5BA2"/>
    <w:rsid w:val="00FB0BF6"/>
    <w:rsid w:val="00FC11CF"/>
    <w:rsid w:val="00FD1713"/>
    <w:rsid w:val="00FD1AED"/>
    <w:rsid w:val="00FD44EB"/>
    <w:rsid w:val="00FD6D83"/>
    <w:rsid w:val="00FE2B53"/>
    <w:rsid w:val="00FE5A1A"/>
    <w:rsid w:val="012C04F8"/>
    <w:rsid w:val="01BE3696"/>
    <w:rsid w:val="036118B7"/>
    <w:rsid w:val="0388408C"/>
    <w:rsid w:val="05567EE2"/>
    <w:rsid w:val="055E2C99"/>
    <w:rsid w:val="05E77024"/>
    <w:rsid w:val="067A42A9"/>
    <w:rsid w:val="06F04422"/>
    <w:rsid w:val="0787714D"/>
    <w:rsid w:val="0865674A"/>
    <w:rsid w:val="09EB777A"/>
    <w:rsid w:val="0CAD246E"/>
    <w:rsid w:val="0D710309"/>
    <w:rsid w:val="13A93F0C"/>
    <w:rsid w:val="158B6F91"/>
    <w:rsid w:val="17A702FF"/>
    <w:rsid w:val="1A6522C9"/>
    <w:rsid w:val="1B0F6819"/>
    <w:rsid w:val="1B981FBC"/>
    <w:rsid w:val="1DC51D0D"/>
    <w:rsid w:val="1E353AAA"/>
    <w:rsid w:val="1F50365A"/>
    <w:rsid w:val="22A23796"/>
    <w:rsid w:val="22A423BC"/>
    <w:rsid w:val="23576068"/>
    <w:rsid w:val="23C6233B"/>
    <w:rsid w:val="247B3758"/>
    <w:rsid w:val="25535E50"/>
    <w:rsid w:val="270D202F"/>
    <w:rsid w:val="284C097D"/>
    <w:rsid w:val="294849BC"/>
    <w:rsid w:val="2B97636B"/>
    <w:rsid w:val="2C5E6FCE"/>
    <w:rsid w:val="307B5D50"/>
    <w:rsid w:val="35AB75E3"/>
    <w:rsid w:val="3A0379ED"/>
    <w:rsid w:val="3BE87326"/>
    <w:rsid w:val="3C42369C"/>
    <w:rsid w:val="3C981B90"/>
    <w:rsid w:val="3D7A5355"/>
    <w:rsid w:val="3F424B14"/>
    <w:rsid w:val="40CF3AF4"/>
    <w:rsid w:val="41233580"/>
    <w:rsid w:val="43100A85"/>
    <w:rsid w:val="448434D9"/>
    <w:rsid w:val="46585E8F"/>
    <w:rsid w:val="47D3078B"/>
    <w:rsid w:val="48580F04"/>
    <w:rsid w:val="48C41011"/>
    <w:rsid w:val="4B2047A0"/>
    <w:rsid w:val="4E874BE7"/>
    <w:rsid w:val="500B25B8"/>
    <w:rsid w:val="52027F52"/>
    <w:rsid w:val="525F5585"/>
    <w:rsid w:val="54171221"/>
    <w:rsid w:val="55503450"/>
    <w:rsid w:val="56132446"/>
    <w:rsid w:val="57BF2D4E"/>
    <w:rsid w:val="59C42BCC"/>
    <w:rsid w:val="5B9A00AB"/>
    <w:rsid w:val="5D5A7075"/>
    <w:rsid w:val="5D8440F2"/>
    <w:rsid w:val="5DDB6408"/>
    <w:rsid w:val="5DE0757A"/>
    <w:rsid w:val="5E2F405E"/>
    <w:rsid w:val="5E6A6C6C"/>
    <w:rsid w:val="5F0E0117"/>
    <w:rsid w:val="606306D7"/>
    <w:rsid w:val="628F77C1"/>
    <w:rsid w:val="629263F8"/>
    <w:rsid w:val="64382359"/>
    <w:rsid w:val="646C11C2"/>
    <w:rsid w:val="6536434F"/>
    <w:rsid w:val="659B749C"/>
    <w:rsid w:val="685A617B"/>
    <w:rsid w:val="69333BEC"/>
    <w:rsid w:val="69C1241D"/>
    <w:rsid w:val="6E986E18"/>
    <w:rsid w:val="70BB16AE"/>
    <w:rsid w:val="74A62A43"/>
    <w:rsid w:val="75AE4FEE"/>
    <w:rsid w:val="76C021E7"/>
    <w:rsid w:val="76D11FC2"/>
    <w:rsid w:val="76F17C03"/>
    <w:rsid w:val="78FB6795"/>
    <w:rsid w:val="797C23F5"/>
    <w:rsid w:val="7E88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link w:val="27"/>
    <w:qFormat/>
    <w:uiPriority w:val="9"/>
    <w:pPr>
      <w:keepNext/>
      <w:keepLines/>
      <w:spacing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4"/>
    <w:qFormat/>
    <w:uiPriority w:val="0"/>
    <w:rPr>
      <w:rFonts w:ascii="仿宋_GB2312" w:eastAsia="仿宋_GB2312" w:hAnsiTheme="minorHAnsi" w:cstheme="minorBidi"/>
      <w:sz w:val="32"/>
      <w:szCs w:val="22"/>
    </w:rPr>
  </w:style>
  <w:style w:type="paragraph" w:customStyle="1" w:styleId="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annotation text"/>
    <w:basedOn w:val="1"/>
    <w:link w:val="45"/>
    <w:unhideWhenUsed/>
    <w:qFormat/>
    <w:uiPriority w:val="99"/>
    <w:pPr>
      <w:jc w:val="left"/>
    </w:pPr>
  </w:style>
  <w:style w:type="paragraph" w:styleId="6">
    <w:name w:val="Body Text Indent"/>
    <w:basedOn w:val="1"/>
    <w:link w:val="38"/>
    <w:unhideWhenUsed/>
    <w:qFormat/>
    <w:uiPriority w:val="99"/>
    <w:pPr>
      <w:spacing w:after="120"/>
      <w:ind w:left="420" w:leftChars="200"/>
    </w:pPr>
    <w:rPr>
      <w:rFonts w:ascii="Calibri" w:hAnsi="Calibri"/>
      <w:szCs w:val="22"/>
    </w:rPr>
  </w:style>
  <w:style w:type="paragraph" w:styleId="7">
    <w:name w:val="Plain Text"/>
    <w:basedOn w:val="1"/>
    <w:link w:val="31"/>
    <w:qFormat/>
    <w:uiPriority w:val="0"/>
    <w:rPr>
      <w:rFonts w:ascii="宋体" w:hAnsi="Courier New" w:cstheme="minorBidi"/>
      <w:szCs w:val="22"/>
    </w:rPr>
  </w:style>
  <w:style w:type="paragraph" w:styleId="8">
    <w:name w:val="Body Text Indent 2"/>
    <w:basedOn w:val="1"/>
    <w:qFormat/>
    <w:uiPriority w:val="99"/>
    <w:pPr>
      <w:spacing w:line="520" w:lineRule="exact"/>
      <w:ind w:firstLine="478" w:firstLineChars="199"/>
    </w:pPr>
  </w:style>
  <w:style w:type="paragraph" w:styleId="9">
    <w:name w:val="Balloon Text"/>
    <w:basedOn w:val="1"/>
    <w:link w:val="35"/>
    <w:qFormat/>
    <w:uiPriority w:val="99"/>
    <w:rPr>
      <w:rFonts w:asciiTheme="minorHAnsi" w:hAnsiTheme="minorHAnsi" w:eastAsiaTheme="minorEastAsia" w:cstheme="minorBidi"/>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3">
    <w:name w:val="toc 2"/>
    <w:basedOn w:val="1"/>
    <w:next w:val="1"/>
    <w:unhideWhenUsed/>
    <w:qFormat/>
    <w:uiPriority w:val="0"/>
    <w:pPr>
      <w:ind w:left="420" w:leftChars="200"/>
    </w:pPr>
  </w:style>
  <w:style w:type="paragraph" w:styleId="14">
    <w:name w:val="Normal (Web)"/>
    <w:basedOn w:val="1"/>
    <w:qFormat/>
    <w:uiPriority w:val="0"/>
    <w:rPr>
      <w:sz w:val="24"/>
    </w:rPr>
  </w:style>
  <w:style w:type="paragraph" w:styleId="15">
    <w:name w:val="annotation subject"/>
    <w:basedOn w:val="5"/>
    <w:next w:val="5"/>
    <w:link w:val="41"/>
    <w:qFormat/>
    <w:uiPriority w:val="0"/>
    <w:rPr>
      <w:rFonts w:asciiTheme="minorHAnsi" w:hAnsiTheme="minorHAnsi" w:eastAsiaTheme="minorEastAsia" w:cstheme="minorBidi"/>
      <w:b/>
      <w:bCs/>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page number"/>
    <w:basedOn w:val="18"/>
    <w:qFormat/>
    <w:uiPriority w:val="0"/>
  </w:style>
  <w:style w:type="character" w:styleId="21">
    <w:name w:val="FollowedHyperlink"/>
    <w:qFormat/>
    <w:uiPriority w:val="99"/>
    <w:rPr>
      <w:color w:val="800080"/>
      <w:u w:val="single"/>
    </w:rPr>
  </w:style>
  <w:style w:type="character" w:styleId="22">
    <w:name w:val="Emphasis"/>
    <w:qFormat/>
    <w:uiPriority w:val="20"/>
    <w:rPr>
      <w:i/>
      <w:iCs/>
    </w:rPr>
  </w:style>
  <w:style w:type="character" w:styleId="23">
    <w:name w:val="Hyperlink"/>
    <w:basedOn w:val="18"/>
    <w:semiHidden/>
    <w:qFormat/>
    <w:uiPriority w:val="99"/>
    <w:rPr>
      <w:rFonts w:cs="Times New Roman"/>
      <w:color w:val="1F4F88"/>
      <w:u w:val="none"/>
    </w:rPr>
  </w:style>
  <w:style w:type="character" w:styleId="24">
    <w:name w:val="annotation reference"/>
    <w:qFormat/>
    <w:uiPriority w:val="0"/>
    <w:rPr>
      <w:sz w:val="21"/>
      <w:szCs w:val="21"/>
    </w:rPr>
  </w:style>
  <w:style w:type="character" w:customStyle="1" w:styleId="25">
    <w:name w:val="页眉 字符"/>
    <w:basedOn w:val="18"/>
    <w:link w:val="11"/>
    <w:qFormat/>
    <w:uiPriority w:val="99"/>
    <w:rPr>
      <w:sz w:val="18"/>
      <w:szCs w:val="18"/>
    </w:rPr>
  </w:style>
  <w:style w:type="character" w:customStyle="1" w:styleId="26">
    <w:name w:val="页脚 字符"/>
    <w:basedOn w:val="18"/>
    <w:link w:val="10"/>
    <w:qFormat/>
    <w:uiPriority w:val="99"/>
    <w:rPr>
      <w:sz w:val="18"/>
      <w:szCs w:val="18"/>
    </w:rPr>
  </w:style>
  <w:style w:type="character" w:customStyle="1" w:styleId="27">
    <w:name w:val="标题 3 字符"/>
    <w:basedOn w:val="18"/>
    <w:link w:val="4"/>
    <w:qFormat/>
    <w:uiPriority w:val="9"/>
    <w:rPr>
      <w:rFonts w:ascii="Times New Roman" w:hAnsi="Times New Roman" w:eastAsia="宋体" w:cs="Times New Roman"/>
      <w:b/>
      <w:bCs/>
      <w:sz w:val="32"/>
      <w:szCs w:val="32"/>
    </w:rPr>
  </w:style>
  <w:style w:type="character" w:customStyle="1" w:styleId="28">
    <w:name w:val="Char Char5"/>
    <w:qFormat/>
    <w:uiPriority w:val="0"/>
    <w:rPr>
      <w:rFonts w:ascii="宋体" w:hAnsi="Courier New" w:eastAsia="宋体"/>
      <w:kern w:val="2"/>
      <w:sz w:val="21"/>
      <w:lang w:val="en-US" w:eastAsia="zh-CN" w:bidi="ar-SA"/>
    </w:rPr>
  </w:style>
  <w:style w:type="character" w:customStyle="1" w:styleId="29">
    <w:name w:val="正文文本缩进 Char"/>
    <w:link w:val="30"/>
    <w:qFormat/>
    <w:uiPriority w:val="0"/>
  </w:style>
  <w:style w:type="paragraph" w:customStyle="1" w:styleId="30">
    <w:name w:val="正文文本缩进1"/>
    <w:basedOn w:val="1"/>
    <w:link w:val="29"/>
    <w:qFormat/>
    <w:uiPriority w:val="0"/>
    <w:pPr>
      <w:spacing w:after="120"/>
      <w:ind w:left="420" w:leftChars="200"/>
    </w:pPr>
    <w:rPr>
      <w:rFonts w:asciiTheme="minorHAnsi" w:hAnsiTheme="minorHAnsi" w:eastAsiaTheme="minorEastAsia" w:cstheme="minorBidi"/>
      <w:szCs w:val="22"/>
    </w:rPr>
  </w:style>
  <w:style w:type="character" w:customStyle="1" w:styleId="31">
    <w:name w:val="纯文本 字符"/>
    <w:link w:val="7"/>
    <w:qFormat/>
    <w:uiPriority w:val="0"/>
    <w:rPr>
      <w:rFonts w:ascii="宋体" w:hAnsi="Courier New" w:eastAsia="宋体"/>
    </w:rPr>
  </w:style>
  <w:style w:type="character" w:customStyle="1" w:styleId="32">
    <w:name w:val="apple-converted-space"/>
    <w:basedOn w:val="18"/>
    <w:qFormat/>
    <w:uiPriority w:val="0"/>
  </w:style>
  <w:style w:type="character" w:customStyle="1" w:styleId="33">
    <w:name w:val="正文文本 Char"/>
    <w:qFormat/>
    <w:uiPriority w:val="0"/>
    <w:rPr>
      <w:rFonts w:ascii="仿宋_GB2312" w:eastAsia="仿宋_GB2312"/>
      <w:kern w:val="2"/>
      <w:sz w:val="32"/>
    </w:rPr>
  </w:style>
  <w:style w:type="character" w:customStyle="1" w:styleId="34">
    <w:name w:val="正文文本 字符"/>
    <w:link w:val="2"/>
    <w:qFormat/>
    <w:uiPriority w:val="0"/>
    <w:rPr>
      <w:rFonts w:ascii="仿宋_GB2312" w:eastAsia="仿宋_GB2312"/>
      <w:sz w:val="32"/>
    </w:rPr>
  </w:style>
  <w:style w:type="character" w:customStyle="1" w:styleId="35">
    <w:name w:val="批注框文本 字符"/>
    <w:link w:val="9"/>
    <w:qFormat/>
    <w:uiPriority w:val="99"/>
    <w:rPr>
      <w:sz w:val="18"/>
      <w:szCs w:val="18"/>
    </w:rPr>
  </w:style>
  <w:style w:type="character" w:customStyle="1" w:styleId="36">
    <w:name w:val="纯文本 Char"/>
    <w:qFormat/>
    <w:uiPriority w:val="0"/>
    <w:rPr>
      <w:rFonts w:ascii="宋体" w:hAnsi="Courier New" w:eastAsia="宋体"/>
      <w:kern w:val="2"/>
      <w:sz w:val="21"/>
      <w:lang w:val="en-US" w:eastAsia="zh-CN" w:bidi="ar-SA"/>
    </w:rPr>
  </w:style>
  <w:style w:type="character" w:customStyle="1" w:styleId="37">
    <w:name w:val="Char Char2"/>
    <w:qFormat/>
    <w:uiPriority w:val="0"/>
    <w:rPr>
      <w:rFonts w:ascii="宋体" w:hAnsi="Courier New" w:cs="宋体"/>
      <w:kern w:val="2"/>
      <w:sz w:val="21"/>
      <w:szCs w:val="21"/>
    </w:rPr>
  </w:style>
  <w:style w:type="character" w:customStyle="1" w:styleId="38">
    <w:name w:val="正文文本缩进 字符"/>
    <w:link w:val="6"/>
    <w:qFormat/>
    <w:uiPriority w:val="99"/>
    <w:rPr>
      <w:rFonts w:ascii="Calibri" w:hAnsi="Calibri" w:eastAsia="宋体" w:cs="Times New Roman"/>
    </w:rPr>
  </w:style>
  <w:style w:type="character" w:customStyle="1" w:styleId="39">
    <w:name w:val="批注文字 Char"/>
    <w:qFormat/>
    <w:uiPriority w:val="0"/>
    <w:rPr>
      <w:kern w:val="2"/>
      <w:sz w:val="21"/>
    </w:rPr>
  </w:style>
  <w:style w:type="character" w:customStyle="1" w:styleId="40">
    <w:name w:val="Char Char3"/>
    <w:qFormat/>
    <w:uiPriority w:val="0"/>
    <w:rPr>
      <w:rFonts w:ascii="宋体" w:hAnsi="Courier New" w:eastAsia="宋体"/>
      <w:kern w:val="2"/>
      <w:sz w:val="21"/>
      <w:lang w:val="en-US" w:eastAsia="zh-CN" w:bidi="ar-SA"/>
    </w:rPr>
  </w:style>
  <w:style w:type="character" w:customStyle="1" w:styleId="41">
    <w:name w:val="批注主题 字符"/>
    <w:link w:val="15"/>
    <w:qFormat/>
    <w:uiPriority w:val="0"/>
    <w:rPr>
      <w:b/>
      <w:bCs/>
    </w:rPr>
  </w:style>
  <w:style w:type="character" w:customStyle="1" w:styleId="42">
    <w:name w:val="HTML Markup"/>
    <w:qFormat/>
    <w:uiPriority w:val="0"/>
    <w:rPr>
      <w:vanish/>
      <w:color w:val="FF0000"/>
    </w:rPr>
  </w:style>
  <w:style w:type="character" w:customStyle="1" w:styleId="43">
    <w:name w:val="font01"/>
    <w:qFormat/>
    <w:uiPriority w:val="0"/>
    <w:rPr>
      <w:rFonts w:hint="eastAsia" w:ascii="宋体" w:hAnsi="宋体" w:eastAsia="宋体" w:cs="宋体"/>
      <w:color w:val="000000"/>
      <w:sz w:val="22"/>
      <w:szCs w:val="22"/>
      <w:u w:val="none"/>
    </w:rPr>
  </w:style>
  <w:style w:type="character" w:customStyle="1" w:styleId="44">
    <w:name w:val="font11"/>
    <w:qFormat/>
    <w:uiPriority w:val="0"/>
    <w:rPr>
      <w:rFonts w:hint="eastAsia" w:ascii="宋体" w:hAnsi="宋体" w:eastAsia="宋体" w:cs="宋体"/>
      <w:color w:val="000000"/>
      <w:sz w:val="22"/>
      <w:szCs w:val="22"/>
      <w:u w:val="single"/>
    </w:rPr>
  </w:style>
  <w:style w:type="character" w:customStyle="1" w:styleId="45">
    <w:name w:val="批注文字 字符"/>
    <w:basedOn w:val="18"/>
    <w:link w:val="5"/>
    <w:semiHidden/>
    <w:qFormat/>
    <w:uiPriority w:val="99"/>
    <w:rPr>
      <w:rFonts w:ascii="Times New Roman" w:hAnsi="Times New Roman" w:eastAsia="宋体" w:cs="Times New Roman"/>
      <w:szCs w:val="20"/>
    </w:rPr>
  </w:style>
  <w:style w:type="character" w:customStyle="1" w:styleId="46">
    <w:name w:val="批注主题 Char1"/>
    <w:basedOn w:val="45"/>
    <w:semiHidden/>
    <w:qFormat/>
    <w:uiPriority w:val="99"/>
    <w:rPr>
      <w:rFonts w:ascii="Times New Roman" w:hAnsi="Times New Roman" w:eastAsia="宋体" w:cs="Times New Roman"/>
      <w:b/>
      <w:bCs/>
      <w:szCs w:val="20"/>
    </w:rPr>
  </w:style>
  <w:style w:type="character" w:customStyle="1" w:styleId="47">
    <w:name w:val="正文文本 Char2"/>
    <w:basedOn w:val="18"/>
    <w:semiHidden/>
    <w:qFormat/>
    <w:uiPriority w:val="99"/>
    <w:rPr>
      <w:rFonts w:ascii="Times New Roman" w:hAnsi="Times New Roman" w:eastAsia="宋体" w:cs="Times New Roman"/>
      <w:szCs w:val="20"/>
    </w:rPr>
  </w:style>
  <w:style w:type="character" w:customStyle="1" w:styleId="48">
    <w:name w:val="正文文本缩进 Char2"/>
    <w:basedOn w:val="18"/>
    <w:semiHidden/>
    <w:qFormat/>
    <w:uiPriority w:val="99"/>
    <w:rPr>
      <w:rFonts w:ascii="Times New Roman" w:hAnsi="Times New Roman" w:eastAsia="宋体" w:cs="Times New Roman"/>
      <w:szCs w:val="20"/>
    </w:rPr>
  </w:style>
  <w:style w:type="paragraph" w:customStyle="1" w:styleId="49">
    <w:name w:val="1"/>
    <w:basedOn w:val="1"/>
    <w:qFormat/>
    <w:uiPriority w:val="0"/>
    <w:pPr>
      <w:widowControl/>
      <w:spacing w:before="100" w:beforeAutospacing="1" w:after="100" w:afterAutospacing="1"/>
      <w:jc w:val="left"/>
    </w:pPr>
    <w:rPr>
      <w:rFonts w:hint="eastAsia" w:ascii="宋体" w:hAnsi="宋体"/>
      <w:kern w:val="0"/>
      <w:sz w:val="24"/>
      <w:szCs w:val="24"/>
    </w:rPr>
  </w:style>
  <w:style w:type="character" w:customStyle="1" w:styleId="50">
    <w:name w:val="批注框文本 Char1"/>
    <w:basedOn w:val="18"/>
    <w:semiHidden/>
    <w:qFormat/>
    <w:uiPriority w:val="99"/>
    <w:rPr>
      <w:rFonts w:ascii="Times New Roman" w:hAnsi="Times New Roman" w:eastAsia="宋体" w:cs="Times New Roman"/>
      <w:sz w:val="18"/>
      <w:szCs w:val="18"/>
    </w:rPr>
  </w:style>
  <w:style w:type="paragraph" w:customStyle="1" w:styleId="5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3">
    <w:name w:val="二级列表 Char"/>
    <w:basedOn w:val="1"/>
    <w:qFormat/>
    <w:uiPriority w:val="0"/>
    <w:rPr>
      <w:rFonts w:ascii="Calibri" w:hAnsi="Calibri"/>
    </w:rPr>
  </w:style>
  <w:style w:type="character" w:customStyle="1" w:styleId="54">
    <w:name w:val="纯文本 Char2"/>
    <w:basedOn w:val="18"/>
    <w:semiHidden/>
    <w:qFormat/>
    <w:uiPriority w:val="99"/>
    <w:rPr>
      <w:rFonts w:ascii="宋体" w:hAnsi="Courier New" w:eastAsia="宋体" w:cs="Courier New"/>
      <w:szCs w:val="21"/>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列出段落1"/>
    <w:basedOn w:val="1"/>
    <w:qFormat/>
    <w:uiPriority w:val="34"/>
    <w:pPr>
      <w:ind w:firstLine="420" w:firstLineChars="200"/>
    </w:pPr>
    <w:rPr>
      <w:rFonts w:ascii="Calibri" w:hAnsi="Calibri"/>
      <w:szCs w:val="22"/>
    </w:rPr>
  </w:style>
  <w:style w:type="paragraph" w:customStyle="1" w:styleId="57">
    <w:name w:val="样式 仿宋_GB2312 小四 悬挂缩进: 4 字符 行距: 固定值 20 磅"/>
    <w:basedOn w:val="1"/>
    <w:qFormat/>
    <w:uiPriority w:val="0"/>
    <w:pPr>
      <w:spacing w:line="400" w:lineRule="exact"/>
      <w:ind w:left="75" w:leftChars="75"/>
    </w:pPr>
    <w:rPr>
      <w:rFonts w:ascii="仿宋_GB2312" w:eastAsia="仿宋_GB2312" w:cs="宋体"/>
      <w:sz w:val="24"/>
    </w:rPr>
  </w:style>
  <w:style w:type="character" w:customStyle="1" w:styleId="58">
    <w:name w:val="font21"/>
    <w:basedOn w:val="18"/>
    <w:qFormat/>
    <w:uiPriority w:val="0"/>
    <w:rPr>
      <w:rFonts w:hint="eastAsia" w:ascii="宋体" w:hAnsi="宋体" w:eastAsia="宋体" w:cs="宋体"/>
      <w:color w:val="000000"/>
      <w:sz w:val="22"/>
      <w:szCs w:val="22"/>
      <w:u w:val="none"/>
    </w:rPr>
  </w:style>
  <w:style w:type="paragraph" w:customStyle="1" w:styleId="59">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11166</Words>
  <Characters>11622</Characters>
  <Lines>90</Lines>
  <Paragraphs>25</Paragraphs>
  <TotalTime>0</TotalTime>
  <ScaleCrop>false</ScaleCrop>
  <LinksUpToDate>false</LinksUpToDate>
  <CharactersWithSpaces>12423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2021-04-26T08:17:00Z</dcterms:created>
  <dc:creator>JonMMx 2000</dc:creator>
  <cp:lastModifiedBy>张顺利</cp:lastModifiedBy>
  <dcterms:modified xsi:type="dcterms:W3CDTF">2024-09-06T06:51:45Z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9C2E5E3F3C1E4B0FAE093F85FB8EA5D2_13</vt:lpwstr>
  </property>
</Properties>
</file>