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165BC9">
      <w:pPr>
        <w:jc w:val="center"/>
        <w:rPr>
          <w:rFonts w:ascii="宋体" w:hAnsi="Calibri" w:eastAsia="宋体" w:cs="Times New Roman"/>
          <w:color w:val="000000"/>
          <w:sz w:val="30"/>
          <w:szCs w:val="30"/>
        </w:rPr>
      </w:pPr>
      <w:bookmarkStart w:id="0" w:name="OLE_LINK31"/>
      <w:bookmarkStart w:id="1" w:name="OLE_LINK30"/>
    </w:p>
    <w:p w14:paraId="55B3D58E">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rPr>
        <w:t>中国重汽集团</w:t>
      </w:r>
      <w:r>
        <w:rPr>
          <w:rFonts w:hint="eastAsia" w:ascii="Calibri" w:hAnsi="宋体" w:eastAsia="宋体" w:cs="Times New Roman"/>
          <w:b/>
          <w:bCs/>
          <w:color w:val="000000"/>
          <w:spacing w:val="-8"/>
          <w:sz w:val="48"/>
          <w:szCs w:val="44"/>
          <w:lang w:val="en-US" w:eastAsia="zh-CN"/>
        </w:rPr>
        <w:t>济南动力有限公司</w:t>
      </w:r>
    </w:p>
    <w:p w14:paraId="1A1622F5">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新能源汽车数据质量监控平台项目</w:t>
      </w:r>
    </w:p>
    <w:p w14:paraId="2FC568FC">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14:paraId="56AF297A">
      <w:pPr>
        <w:pStyle w:val="20"/>
      </w:pPr>
    </w:p>
    <w:p w14:paraId="1ED69595">
      <w:pPr>
        <w:pStyle w:val="20"/>
      </w:pPr>
    </w:p>
    <w:p w14:paraId="30BC816D">
      <w:pPr>
        <w:pStyle w:val="20"/>
      </w:pPr>
    </w:p>
    <w:p w14:paraId="0FA6C703">
      <w:pPr>
        <w:pStyle w:val="20"/>
      </w:pPr>
    </w:p>
    <w:p w14:paraId="523FD05E">
      <w:pPr>
        <w:jc w:val="right"/>
        <w:rPr>
          <w:rFonts w:ascii="Calibri" w:hAnsi="Calibri" w:eastAsia="宋体" w:cs="Times New Roman"/>
          <w:color w:val="000000"/>
          <w:sz w:val="28"/>
          <w:szCs w:val="28"/>
        </w:rPr>
      </w:pPr>
    </w:p>
    <w:p w14:paraId="63C85B6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A1F6D68">
      <w:pPr>
        <w:jc w:val="center"/>
        <w:rPr>
          <w:rFonts w:ascii="黑体" w:hAnsi="宋体" w:eastAsia="黑体" w:cs="Times New Roman"/>
          <w:color w:val="000000"/>
          <w:sz w:val="72"/>
          <w:szCs w:val="72"/>
        </w:rPr>
      </w:pPr>
    </w:p>
    <w:p w14:paraId="15432D4E">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7195FE8E">
      <w:pPr>
        <w:jc w:val="center"/>
        <w:rPr>
          <w:rFonts w:ascii="黑体" w:hAnsi="宋体" w:eastAsia="黑体" w:cs="Times New Roman"/>
          <w:color w:val="000000"/>
          <w:sz w:val="72"/>
          <w:szCs w:val="72"/>
        </w:rPr>
      </w:pPr>
    </w:p>
    <w:p w14:paraId="40BDD096">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6C19C00E">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67815792">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6B58E9A0">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5FF17E7B">
      <w:pPr>
        <w:pStyle w:val="20"/>
        <w:rPr>
          <w:b/>
          <w:bCs/>
        </w:rPr>
      </w:pPr>
    </w:p>
    <w:p w14:paraId="4E27436D">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197C3A2D">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9</w:t>
      </w:r>
      <w:r>
        <w:rPr>
          <w:rFonts w:hint="eastAsia" w:ascii="Calibri" w:hAnsi="Calibri" w:eastAsia="宋体" w:cs="Times New Roman"/>
          <w:color w:val="000000"/>
          <w:sz w:val="28"/>
          <w:szCs w:val="28"/>
        </w:rPr>
        <w:t>月</w:t>
      </w:r>
    </w:p>
    <w:p w14:paraId="11C92EE7">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14:paraId="33528DA2">
          <w:pPr>
            <w:spacing w:line="480" w:lineRule="auto"/>
            <w:jc w:val="center"/>
            <w:rPr>
              <w:rFonts w:cs="宋体"/>
              <w:b/>
              <w:bCs/>
              <w:sz w:val="48"/>
              <w:szCs w:val="48"/>
            </w:rPr>
          </w:pPr>
          <w:r>
            <w:rPr>
              <w:rFonts w:ascii="宋体" w:hAnsi="宋体" w:eastAsia="宋体" w:cs="宋体"/>
              <w:b/>
              <w:bCs/>
              <w:sz w:val="48"/>
              <w:szCs w:val="48"/>
            </w:rPr>
            <w:t>目录</w:t>
          </w:r>
        </w:p>
        <w:p w14:paraId="4383CF1E">
          <w:pPr>
            <w:pStyle w:val="27"/>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63A3431B">
          <w:pPr>
            <w:pStyle w:val="27"/>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220D2567">
          <w:pPr>
            <w:pStyle w:val="27"/>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3</w:t>
          </w:r>
        </w:p>
        <w:p w14:paraId="7C04CA2F">
          <w:pPr>
            <w:pStyle w:val="27"/>
            <w:tabs>
              <w:tab w:val="right" w:leader="dot" w:pos="9071"/>
            </w:tabs>
            <w:spacing w:line="480" w:lineRule="auto"/>
            <w:rPr>
              <w:rFonts w:hint="eastAsia"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w:t>
          </w:r>
          <w:r>
            <w:rPr>
              <w:rFonts w:hint="eastAsia"/>
              <w:color w:val="auto"/>
              <w:sz w:val="32"/>
              <w:szCs w:val="32"/>
              <w:lang w:val="en-US" w:eastAsia="zh-CN"/>
            </w:rPr>
            <w:t>6</w:t>
          </w:r>
        </w:p>
        <w:p w14:paraId="667B3085">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65</w:t>
          </w:r>
        </w:p>
        <w:p w14:paraId="03637721">
          <w:pPr>
            <w:pStyle w:val="27"/>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83</w:t>
          </w:r>
        </w:p>
        <w:p w14:paraId="0ED71B13">
          <w:pPr>
            <w:pStyle w:val="20"/>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7E771055">
      <w:pPr>
        <w:pStyle w:val="20"/>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448EE1A9">
      <w:pPr>
        <w:pStyle w:val="20"/>
        <w:jc w:val="center"/>
        <w:rPr>
          <w:rFonts w:ascii="Calibri" w:hAnsi="Calibri" w:eastAsia="宋体" w:cs="Times New Roman"/>
          <w:b/>
          <w:bCs/>
          <w:kern w:val="44"/>
          <w:sz w:val="36"/>
          <w:szCs w:val="44"/>
        </w:rPr>
      </w:pPr>
    </w:p>
    <w:p w14:paraId="2CDC1FD6">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7C5494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677D9A98">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8117994">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14:paraId="2DB155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878C196">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43EB62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6ACE41E">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279C3628">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highlight w:val="none"/>
                <w:u w:val="single"/>
                <w:lang w:val="en-US" w:eastAsia="zh-CN"/>
              </w:rPr>
              <w:t>新能源汽车数据质量监控平台项</w:t>
            </w:r>
            <w:r>
              <w:rPr>
                <w:rFonts w:hint="eastAsia" w:ascii="宋体" w:hAnsi="宋体" w:eastAsia="宋体" w:cs="宋体"/>
                <w:b/>
                <w:bCs/>
                <w:sz w:val="24"/>
                <w:szCs w:val="24"/>
                <w:highlight w:val="none"/>
                <w:u w:val="single"/>
              </w:rPr>
              <w:t>目</w:t>
            </w:r>
          </w:p>
        </w:tc>
      </w:tr>
      <w:tr w14:paraId="2784A7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557BD794">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3A9CECD5">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none"/>
                <w:u w:val="single"/>
                <w:lang w:val="en-US" w:eastAsia="zh-CN"/>
              </w:rPr>
              <w:t>CGZX2024070294</w:t>
            </w:r>
          </w:p>
        </w:tc>
      </w:tr>
      <w:tr w14:paraId="567F62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2FE84B3">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4C312538">
            <w:pPr>
              <w:ind w:firstLine="482" w:firstLineChars="200"/>
              <w:rPr>
                <w:rFonts w:hint="default" w:ascii="宋体" w:hAnsi="宋体" w:eastAsia="宋体" w:cs="Times New Roman"/>
                <w:color w:val="000000"/>
                <w:sz w:val="24"/>
                <w:szCs w:val="24"/>
                <w:highlight w:val="yellow"/>
                <w:lang w:val="en-US"/>
              </w:rPr>
            </w:pPr>
            <w:r>
              <w:rPr>
                <w:rFonts w:hint="eastAsia" w:ascii="宋体" w:hAnsi="宋体" w:eastAsia="宋体" w:cs="宋体"/>
                <w:b/>
                <w:bCs/>
                <w:sz w:val="24"/>
                <w:szCs w:val="24"/>
              </w:rPr>
              <w:t>招标内容：</w:t>
            </w:r>
            <w:r>
              <w:rPr>
                <w:rFonts w:hint="eastAsia" w:ascii="宋体" w:hAnsi="宋体" w:eastAsia="宋体" w:cs="宋体"/>
                <w:b/>
                <w:bCs/>
                <w:sz w:val="24"/>
                <w:szCs w:val="24"/>
                <w:highlight w:val="none"/>
                <w:u w:val="single"/>
                <w:lang w:val="en-US" w:eastAsia="zh-CN"/>
              </w:rPr>
              <w:t>新能源汽车数据质量监控平台</w:t>
            </w:r>
          </w:p>
          <w:p w14:paraId="70AEAB28">
            <w:pPr>
              <w:ind w:firstLine="482" w:firstLineChars="200"/>
              <w:rPr>
                <w:rFonts w:ascii="宋体" w:hAnsi="宋体" w:eastAsia="宋体" w:cs="Times New Roman"/>
                <w:b/>
                <w:bCs/>
                <w:color w:val="000000"/>
                <w:sz w:val="24"/>
                <w:szCs w:val="24"/>
              </w:rPr>
            </w:pPr>
            <w:r>
              <w:rPr>
                <w:rFonts w:hint="eastAsia" w:ascii="宋体" w:hAnsi="宋体" w:eastAsia="宋体" w:cs="Times New Roman"/>
                <w:b/>
                <w:bCs/>
                <w:color w:val="000000"/>
                <w:sz w:val="24"/>
                <w:szCs w:val="24"/>
              </w:rPr>
              <w:t>分投分中：</w:t>
            </w:r>
            <w:r>
              <w:rPr>
                <w:rFonts w:hint="eastAsia" w:ascii="宋体" w:hAnsi="宋体" w:eastAsia="宋体" w:cs="Times New Roman"/>
                <w:color w:val="000000"/>
                <w:sz w:val="24"/>
                <w:szCs w:val="24"/>
              </w:rPr>
              <w:t>不允许。</w:t>
            </w:r>
          </w:p>
          <w:p w14:paraId="034130C1">
            <w:pPr>
              <w:ind w:firstLine="482" w:firstLineChars="200"/>
              <w:rPr>
                <w:rFonts w:hint="eastAsia" w:ascii="宋体" w:hAnsi="宋体" w:eastAsia="宋体" w:cs="宋体"/>
                <w:sz w:val="24"/>
                <w:szCs w:val="24"/>
                <w:lang w:eastAsia="zh-CN"/>
              </w:rPr>
            </w:pPr>
            <w:r>
              <w:rPr>
                <w:rFonts w:hint="eastAsia" w:ascii="宋体" w:hAnsi="宋体" w:eastAsia="宋体" w:cs="Times New Roman"/>
                <w:b/>
                <w:bCs/>
                <w:color w:val="000000"/>
                <w:sz w:val="24"/>
                <w:szCs w:val="24"/>
              </w:rPr>
              <w:t>建设地点：</w:t>
            </w:r>
            <w:r>
              <w:rPr>
                <w:rFonts w:hint="eastAsia" w:ascii="宋体" w:hAnsi="宋体" w:eastAsia="宋体" w:cs="宋体"/>
                <w:b/>
                <w:bCs/>
                <w:color w:val="000000"/>
                <w:sz w:val="24"/>
                <w:szCs w:val="24"/>
                <w:u w:val="single"/>
                <w:lang w:eastAsia="zh-CN"/>
              </w:rPr>
              <w:t>济南市莱芜区口镇重汽工业园</w:t>
            </w:r>
          </w:p>
        </w:tc>
      </w:tr>
      <w:tr w14:paraId="70C965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E322C0A">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8D62116">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14:paraId="0DE2D3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6546100D">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7EE8749B">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14:paraId="2C54E4C7">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济南市历城区华奥路777号 </w:t>
            </w:r>
          </w:p>
          <w:p w14:paraId="73AF1315">
            <w:pPr>
              <w:ind w:firstLine="482" w:firstLineChars="200"/>
              <w:rPr>
                <w:rFonts w:hint="eastAsia" w:ascii="宋体" w:hAnsi="宋体" w:eastAsia="宋体" w:cs="宋体"/>
                <w:sz w:val="24"/>
                <w:szCs w:val="24"/>
              </w:rPr>
            </w:pPr>
            <w:r>
              <w:rPr>
                <w:rFonts w:hint="eastAsia" w:ascii="宋体" w:hAnsi="宋体" w:eastAsia="宋体" w:cs="宋体"/>
                <w:b/>
                <w:bCs/>
                <w:sz w:val="24"/>
                <w:szCs w:val="24"/>
              </w:rPr>
              <w:t>商务联系人：</w:t>
            </w:r>
            <w:r>
              <w:rPr>
                <w:rFonts w:hint="eastAsia" w:ascii="宋体" w:hAnsi="宋体" w:eastAsia="宋体" w:cs="宋体"/>
                <w:sz w:val="24"/>
                <w:szCs w:val="24"/>
              </w:rPr>
              <w:t>孔明伟</w:t>
            </w:r>
          </w:p>
          <w:p w14:paraId="7F186670">
            <w:pPr>
              <w:ind w:firstLine="482" w:firstLineChars="200"/>
              <w:rPr>
                <w:rFonts w:hint="eastAsia" w:ascii="宋体" w:hAnsi="宋体" w:eastAsia="宋体" w:cs="宋体"/>
                <w:sz w:val="24"/>
                <w:szCs w:val="24"/>
              </w:rPr>
            </w:pPr>
            <w:r>
              <w:rPr>
                <w:rFonts w:hint="eastAsia" w:ascii="宋体" w:hAnsi="宋体" w:eastAsia="宋体" w:cs="宋体"/>
                <w:b/>
                <w:bCs/>
                <w:sz w:val="24"/>
                <w:szCs w:val="24"/>
              </w:rPr>
              <w:t>电话：</w:t>
            </w:r>
            <w:r>
              <w:rPr>
                <w:rFonts w:hint="eastAsia" w:ascii="宋体" w:hAnsi="宋体" w:eastAsia="宋体" w:cs="宋体"/>
                <w:sz w:val="24"/>
                <w:szCs w:val="24"/>
              </w:rPr>
              <w:t>17860609557</w:t>
            </w:r>
          </w:p>
          <w:p w14:paraId="451F7705">
            <w:pPr>
              <w:ind w:firstLine="482" w:firstLineChars="200"/>
              <w:rPr>
                <w:rFonts w:hint="eastAsia" w:ascii="宋体" w:hAnsi="宋体" w:eastAsia="宋体" w:cs="宋体"/>
                <w:sz w:val="24"/>
                <w:szCs w:val="24"/>
              </w:rPr>
            </w:pPr>
            <w:r>
              <w:rPr>
                <w:rFonts w:hint="eastAsia" w:ascii="宋体" w:hAnsi="宋体" w:eastAsia="宋体" w:cs="宋体"/>
                <w:b/>
                <w:bCs/>
                <w:sz w:val="24"/>
                <w:szCs w:val="24"/>
              </w:rPr>
              <w:t>邮箱：</w:t>
            </w:r>
            <w:r>
              <w:rPr>
                <w:rFonts w:hint="eastAsia" w:ascii="宋体" w:hAnsi="宋体" w:eastAsia="宋体" w:cs="宋体"/>
                <w:sz w:val="24"/>
                <w:szCs w:val="24"/>
              </w:rPr>
              <w:t>kongmingwei@sinotruk.com</w:t>
            </w:r>
          </w:p>
          <w:p w14:paraId="7E6AFB9E">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技术</w:t>
            </w:r>
            <w:r>
              <w:rPr>
                <w:rFonts w:hint="eastAsia" w:ascii="宋体" w:hAnsi="宋体" w:eastAsia="宋体" w:cs="宋体"/>
                <w:b/>
                <w:bCs/>
                <w:sz w:val="24"/>
                <w:szCs w:val="24"/>
                <w:highlight w:val="none"/>
              </w:rPr>
              <w:t>联系人：</w:t>
            </w:r>
            <w:r>
              <w:rPr>
                <w:rFonts w:hint="eastAsia" w:ascii="宋体" w:hAnsi="宋体" w:eastAsia="宋体" w:cs="宋体"/>
                <w:b w:val="0"/>
                <w:bCs w:val="0"/>
                <w:sz w:val="24"/>
                <w:szCs w:val="24"/>
                <w:highlight w:val="none"/>
                <w:lang w:val="en-US" w:eastAsia="zh-CN"/>
              </w:rPr>
              <w:t>魏斌</w:t>
            </w:r>
          </w:p>
          <w:p w14:paraId="3CB3D02A">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电话：</w:t>
            </w:r>
            <w:r>
              <w:rPr>
                <w:rFonts w:hint="eastAsia" w:ascii="宋体" w:hAnsi="宋体" w:eastAsia="宋体" w:cs="宋体"/>
                <w:sz w:val="24"/>
                <w:szCs w:val="24"/>
                <w:highlight w:val="none"/>
                <w:lang w:val="en-US" w:eastAsia="zh-CN"/>
              </w:rPr>
              <w:t>17526894343</w:t>
            </w:r>
          </w:p>
          <w:p w14:paraId="28FDA5FA">
            <w:pPr>
              <w:ind w:firstLine="482" w:firstLineChars="200"/>
              <w:rPr>
                <w:rFonts w:hint="default"/>
                <w:lang w:val="en-US"/>
              </w:rPr>
            </w:pPr>
            <w:r>
              <w:rPr>
                <w:rFonts w:hint="eastAsia" w:ascii="宋体" w:hAnsi="宋体" w:eastAsia="宋体" w:cs="宋体"/>
                <w:b/>
                <w:bCs/>
                <w:sz w:val="24"/>
                <w:szCs w:val="24"/>
                <w:highlight w:val="none"/>
                <w:lang w:val="en-US" w:eastAsia="zh-CN"/>
              </w:rPr>
              <w:t>邮箱</w:t>
            </w:r>
            <w:r>
              <w:rPr>
                <w:rFonts w:hint="eastAsia" w:ascii="宋体" w:hAnsi="宋体" w:eastAsia="宋体" w:cs="宋体"/>
                <w:b/>
                <w:bCs/>
                <w:sz w:val="24"/>
                <w:szCs w:val="24"/>
                <w:highlight w:val="none"/>
              </w:rPr>
              <w:t>：</w:t>
            </w:r>
            <w:r>
              <w:rPr>
                <w:rFonts w:hint="eastAsia" w:ascii="宋体" w:hAnsi="宋体" w:eastAsia="宋体" w:cs="宋体"/>
                <w:sz w:val="24"/>
                <w:szCs w:val="24"/>
                <w:highlight w:val="none"/>
                <w:lang w:val="en-US" w:eastAsia="zh-CN"/>
              </w:rPr>
              <w:t>weibin3@sinotruk.com</w:t>
            </w:r>
          </w:p>
        </w:tc>
      </w:tr>
      <w:tr w14:paraId="33982B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688191FA">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73BEFAC2">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07C89D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419F4882">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6D27333C">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14:paraId="224FAB88">
            <w:pPr>
              <w:ind w:firstLine="482" w:firstLineChars="200"/>
              <w:rPr>
                <w:rFonts w:hint="eastAsia" w:ascii="宋体" w:hAnsi="宋体" w:eastAsia="宋体" w:cs="Times New Roman"/>
                <w:color w:val="000000"/>
                <w:sz w:val="24"/>
                <w:szCs w:val="24"/>
                <w:lang w:eastAsia="zh-CN"/>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w:t>
            </w:r>
          </w:p>
          <w:p w14:paraId="63A41673">
            <w:pPr>
              <w:ind w:firstLine="482" w:firstLineChars="200"/>
              <w:rPr>
                <w:rFonts w:ascii="宋体" w:hAnsi="宋体" w:eastAsia="宋体" w:cs="宋体"/>
                <w:sz w:val="24"/>
                <w:szCs w:val="24"/>
              </w:rPr>
            </w:pPr>
            <w:r>
              <w:rPr>
                <w:rFonts w:hint="eastAsia" w:hAnsi="宋体" w:eastAsia="宋体" w:cs="Times New Roman"/>
                <w:b/>
                <w:bCs/>
                <w:color w:val="000000"/>
                <w:sz w:val="24"/>
                <w:szCs w:val="24"/>
                <w:lang w:val="en-US" w:eastAsia="zh-CN"/>
              </w:rPr>
              <w:t>投标限价：</w:t>
            </w:r>
            <w:r>
              <w:rPr>
                <w:rFonts w:hint="eastAsia" w:hAnsi="宋体" w:eastAsia="宋体" w:cs="Times New Roman"/>
                <w:b/>
                <w:bCs/>
                <w:color w:val="000000"/>
                <w:sz w:val="24"/>
                <w:szCs w:val="24"/>
                <w:highlight w:val="yellow"/>
                <w:lang w:val="en-US" w:eastAsia="zh-CN"/>
              </w:rPr>
              <w:t>人民币120万元（含税，税率13%），超过投标限价无法投标</w:t>
            </w:r>
            <w:r>
              <w:rPr>
                <w:rFonts w:hint="eastAsia" w:ascii="宋体" w:hAnsi="宋体" w:eastAsia="宋体" w:cs="Times New Roman"/>
                <w:color w:val="000000"/>
                <w:sz w:val="24"/>
                <w:szCs w:val="24"/>
              </w:rPr>
              <w:t>。</w:t>
            </w:r>
          </w:p>
        </w:tc>
      </w:tr>
      <w:tr w14:paraId="2E7ED1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0E8200AF">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116990C6">
            <w:pPr>
              <w:pStyle w:val="20"/>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378245F9">
            <w:pPr>
              <w:pStyle w:val="20"/>
              <w:ind w:firstLine="480" w:firstLineChars="200"/>
              <w:rPr>
                <w:rFonts w:hAnsi="宋体" w:eastAsia="宋体" w:cs="宋体"/>
                <w:color w:val="auto"/>
                <w:sz w:val="24"/>
                <w:szCs w:val="24"/>
              </w:rPr>
            </w:pPr>
            <w:r>
              <w:rPr>
                <w:rFonts w:hint="eastAsia" w:hAnsi="宋体" w:eastAsia="宋体" w:cs="宋体"/>
                <w:color w:val="auto"/>
                <w:sz w:val="24"/>
                <w:szCs w:val="24"/>
              </w:rPr>
              <w:t>1.拟标投人必须是在中华人民共和国境内注册的独立法人机构，具有独立承担民事责任能力；</w:t>
            </w:r>
            <w:r>
              <w:rPr>
                <w:rFonts w:hint="eastAsia" w:hAnsi="宋体" w:eastAsia="宋体" w:cs="宋体"/>
                <w:color w:val="auto"/>
                <w:sz w:val="24"/>
                <w:szCs w:val="24"/>
                <w:lang w:val="en-US" w:eastAsia="zh-CN"/>
              </w:rPr>
              <w:t>注</w:t>
            </w:r>
            <w:r>
              <w:rPr>
                <w:rFonts w:hint="eastAsia" w:ascii="宋体" w:hAnsi="宋体" w:eastAsia="宋体" w:cs="Times New Roman"/>
                <w:sz w:val="24"/>
                <w:szCs w:val="24"/>
              </w:rPr>
              <w:t>册资</w:t>
            </w:r>
            <w:r>
              <w:rPr>
                <w:rFonts w:hint="eastAsia" w:hAnsi="宋体" w:eastAsia="宋体" w:cs="宋体"/>
                <w:color w:val="auto"/>
                <w:sz w:val="24"/>
                <w:szCs w:val="24"/>
              </w:rPr>
              <w:t>金及实缴资金均</w:t>
            </w:r>
            <w:r>
              <w:rPr>
                <w:rFonts w:hint="eastAsia" w:hAnsi="宋体" w:eastAsia="宋体" w:cs="宋体"/>
                <w:color w:val="auto"/>
                <w:sz w:val="24"/>
                <w:szCs w:val="24"/>
                <w:lang w:val="en-US" w:eastAsia="zh-CN"/>
              </w:rPr>
              <w:t>不低于</w:t>
            </w:r>
            <w:r>
              <w:rPr>
                <w:rFonts w:hint="eastAsia" w:hAnsi="宋体" w:eastAsia="宋体" w:cs="宋体"/>
                <w:b/>
                <w:bCs/>
                <w:color w:val="auto"/>
                <w:sz w:val="24"/>
                <w:szCs w:val="24"/>
                <w:highlight w:val="yellow"/>
              </w:rPr>
              <w:t>1000</w:t>
            </w:r>
            <w:r>
              <w:rPr>
                <w:rFonts w:hint="eastAsia" w:hAnsi="宋体" w:eastAsia="宋体" w:cs="宋体"/>
                <w:color w:val="auto"/>
                <w:sz w:val="24"/>
                <w:szCs w:val="24"/>
              </w:rPr>
              <w:t>万元</w:t>
            </w:r>
            <w:r>
              <w:rPr>
                <w:rFonts w:hint="eastAsia" w:hAnsi="宋体" w:eastAsia="宋体" w:cs="宋体"/>
                <w:color w:val="auto"/>
                <w:sz w:val="24"/>
                <w:szCs w:val="24"/>
                <w:lang w:val="en-US" w:eastAsia="zh-CN"/>
              </w:rPr>
              <w:t>人民币</w:t>
            </w:r>
            <w:r>
              <w:rPr>
                <w:rFonts w:hint="eastAsia" w:hAnsi="宋体" w:eastAsia="宋体" w:cs="宋体"/>
                <w:color w:val="auto"/>
                <w:sz w:val="24"/>
                <w:szCs w:val="24"/>
              </w:rPr>
              <w:t>（或等值其他货币）；公司成立</w:t>
            </w:r>
            <w:r>
              <w:rPr>
                <w:rFonts w:hint="eastAsia" w:hAnsi="宋体" w:eastAsia="宋体" w:cs="宋体"/>
                <w:b/>
                <w:color w:val="auto"/>
                <w:sz w:val="24"/>
                <w:szCs w:val="24"/>
                <w:highlight w:val="yellow"/>
                <w:u w:val="single"/>
              </w:rPr>
              <w:t>三年以上</w:t>
            </w:r>
            <w:r>
              <w:rPr>
                <w:rFonts w:hint="eastAsia" w:hAnsi="宋体" w:eastAsia="宋体" w:cs="宋体"/>
                <w:color w:val="auto"/>
                <w:sz w:val="24"/>
                <w:szCs w:val="24"/>
              </w:rPr>
              <w:t>（以营业执照成立日期到开标当日满三年为准），且经营范围满足招标人需求；并在人员、设备、资金等方面具有承担本项目的能力；</w:t>
            </w:r>
          </w:p>
          <w:p w14:paraId="3323A877">
            <w:pPr>
              <w:pStyle w:val="20"/>
              <w:ind w:firstLine="480" w:firstLineChars="200"/>
              <w:rPr>
                <w:rFonts w:hAnsi="宋体" w:eastAsia="宋体" w:cs="宋体"/>
                <w:color w:val="auto"/>
                <w:sz w:val="24"/>
                <w:szCs w:val="24"/>
              </w:rPr>
            </w:pPr>
            <w:r>
              <w:rPr>
                <w:rFonts w:hint="eastAsia" w:hAnsi="宋体" w:eastAsia="宋体" w:cs="宋体"/>
                <w:color w:val="auto"/>
                <w:sz w:val="24"/>
                <w:szCs w:val="24"/>
              </w:rPr>
              <w:t>2.拟投标人应提供营业执照</w:t>
            </w:r>
            <w:r>
              <w:rPr>
                <w:rFonts w:hint="eastAsia" w:hAnsi="宋体" w:eastAsia="宋体" w:cs="宋体"/>
                <w:b/>
                <w:color w:val="auto"/>
                <w:sz w:val="24"/>
                <w:szCs w:val="24"/>
              </w:rPr>
              <w:t>副本原件扫描件（需盖章）</w:t>
            </w:r>
            <w:r>
              <w:rPr>
                <w:rFonts w:hint="eastAsia" w:hAnsi="宋体" w:eastAsia="宋体" w:cs="宋体"/>
                <w:color w:val="auto"/>
                <w:sz w:val="24"/>
                <w:szCs w:val="24"/>
              </w:rPr>
              <w:t>；</w:t>
            </w:r>
          </w:p>
          <w:p w14:paraId="3D74A899">
            <w:pPr>
              <w:pStyle w:val="20"/>
              <w:ind w:firstLine="480" w:firstLineChars="200"/>
              <w:rPr>
                <w:rFonts w:hAnsi="宋体" w:eastAsia="宋体" w:cs="宋体"/>
                <w:color w:val="auto"/>
                <w:sz w:val="24"/>
                <w:szCs w:val="24"/>
              </w:rPr>
            </w:pPr>
            <w:r>
              <w:rPr>
                <w:rFonts w:hint="eastAsia" w:hAnsi="宋体" w:eastAsia="宋体" w:cs="宋体"/>
                <w:color w:val="auto"/>
                <w:sz w:val="24"/>
                <w:szCs w:val="24"/>
              </w:rPr>
              <w:t>3.拟投标人应提供法定代表人资格证明文件；</w:t>
            </w:r>
          </w:p>
          <w:p w14:paraId="7B2AD7BE">
            <w:pPr>
              <w:pStyle w:val="20"/>
              <w:ind w:firstLine="480" w:firstLineChars="200"/>
              <w:rPr>
                <w:rFonts w:hAnsi="宋体" w:eastAsia="宋体" w:cs="宋体"/>
                <w:color w:val="auto"/>
                <w:sz w:val="24"/>
                <w:szCs w:val="24"/>
              </w:rPr>
            </w:pPr>
            <w:r>
              <w:rPr>
                <w:rFonts w:hint="eastAsia" w:hAnsi="宋体" w:eastAsia="宋体" w:cs="宋体"/>
                <w:color w:val="auto"/>
                <w:sz w:val="24"/>
                <w:szCs w:val="24"/>
              </w:rPr>
              <w:t>4.</w:t>
            </w:r>
            <w:r>
              <w:rPr>
                <w:rFonts w:hAnsi="宋体" w:eastAsia="宋体" w:cs="宋体"/>
                <w:color w:val="auto"/>
                <w:sz w:val="24"/>
                <w:szCs w:val="24"/>
              </w:rPr>
              <w:t>拟投标人在国家市场监督管理总局的《国家企业信用信息公示系统》中查询不存在不良记录</w:t>
            </w:r>
            <w:r>
              <w:rPr>
                <w:rFonts w:hint="eastAsia" w:hAnsi="宋体" w:eastAsia="宋体" w:cs="宋体"/>
                <w:color w:val="auto"/>
                <w:sz w:val="24"/>
                <w:szCs w:val="24"/>
              </w:rPr>
              <w:t>；</w:t>
            </w:r>
          </w:p>
          <w:p w14:paraId="7490A2E8">
            <w:pPr>
              <w:pStyle w:val="20"/>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14:paraId="5AA002AC">
            <w:pPr>
              <w:pStyle w:val="20"/>
              <w:ind w:firstLine="480" w:firstLineChars="200"/>
              <w:rPr>
                <w:rFonts w:hAnsi="宋体" w:eastAsia="宋体" w:cs="宋体"/>
                <w:color w:val="auto"/>
                <w:sz w:val="24"/>
                <w:szCs w:val="24"/>
              </w:rPr>
            </w:pPr>
            <w:r>
              <w:rPr>
                <w:rFonts w:hint="eastAsia" w:hAnsi="宋体" w:eastAsia="宋体" w:cs="宋体"/>
                <w:color w:val="auto"/>
                <w:sz w:val="24"/>
                <w:szCs w:val="24"/>
              </w:rPr>
              <w:t>6.</w:t>
            </w:r>
            <w:r>
              <w:rPr>
                <w:rFonts w:hint="eastAsia" w:hAnsi="宋体" w:eastAsia="宋体" w:cs="宋体"/>
                <w:color w:val="auto"/>
                <w:sz w:val="24"/>
                <w:szCs w:val="24"/>
                <w:highlight w:val="yellow"/>
              </w:rPr>
              <w:t>拟</w:t>
            </w:r>
            <w:r>
              <w:rPr>
                <w:rFonts w:hint="eastAsia" w:hAnsi="宋体" w:eastAsia="宋体" w:cs="宋体"/>
                <w:color w:val="auto"/>
                <w:sz w:val="24"/>
                <w:szCs w:val="24"/>
              </w:rPr>
              <w:t>投标人</w:t>
            </w:r>
            <w:r>
              <w:rPr>
                <w:rFonts w:hint="eastAsia" w:hAnsi="宋体" w:eastAsia="宋体" w:cs="宋体"/>
                <w:color w:val="auto"/>
                <w:sz w:val="24"/>
                <w:szCs w:val="24"/>
                <w:highlight w:val="yellow"/>
              </w:rPr>
              <w:t>202</w:t>
            </w:r>
            <w:r>
              <w:rPr>
                <w:rFonts w:hint="eastAsia" w:hAnsi="宋体" w:eastAsia="宋体" w:cs="宋体"/>
                <w:color w:val="auto"/>
                <w:sz w:val="24"/>
                <w:szCs w:val="24"/>
                <w:highlight w:val="yellow"/>
                <w:lang w:val="en-US" w:eastAsia="zh-CN"/>
              </w:rPr>
              <w:t>1</w:t>
            </w:r>
            <w:r>
              <w:rPr>
                <w:rFonts w:hint="eastAsia" w:hAnsi="宋体" w:eastAsia="宋体" w:cs="宋体"/>
                <w:color w:val="auto"/>
                <w:sz w:val="24"/>
                <w:szCs w:val="24"/>
                <w:highlight w:val="yellow"/>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p>
          <w:p w14:paraId="505D35D0">
            <w:pPr>
              <w:pStyle w:val="20"/>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eastAsia" w:ascii="宋体" w:hAnsi="宋体" w:eastAsia="宋体" w:cs="宋体"/>
                <w:sz w:val="24"/>
                <w:szCs w:val="24"/>
              </w:rPr>
              <w:t>拟投标人有与本次招标设备</w:t>
            </w:r>
            <w:r>
              <w:rPr>
                <w:rFonts w:hint="eastAsia" w:hAnsi="宋体" w:eastAsia="宋体" w:cs="宋体"/>
                <w:sz w:val="24"/>
                <w:szCs w:val="24"/>
                <w:lang w:eastAsia="zh-CN"/>
              </w:rPr>
              <w:t>（</w:t>
            </w:r>
            <w:r>
              <w:rPr>
                <w:rFonts w:hint="eastAsia" w:hAnsi="宋体" w:eastAsia="宋体" w:cs="宋体"/>
                <w:b/>
                <w:bCs/>
                <w:sz w:val="24"/>
                <w:szCs w:val="24"/>
                <w:highlight w:val="none"/>
                <w:u w:val="single"/>
                <w:lang w:val="en-US" w:eastAsia="zh-CN"/>
              </w:rPr>
              <w:t>新能源汽车数据质量监控平台</w:t>
            </w:r>
            <w:r>
              <w:rPr>
                <w:rFonts w:hint="eastAsia" w:hAnsi="宋体" w:eastAsia="宋体" w:cs="宋体"/>
                <w:sz w:val="24"/>
                <w:szCs w:val="24"/>
                <w:highlight w:val="none"/>
                <w:lang w:eastAsia="zh-CN"/>
              </w:rPr>
              <w:t>）</w:t>
            </w:r>
            <w:r>
              <w:rPr>
                <w:rFonts w:ascii="宋体" w:hAnsi="宋体" w:eastAsia="宋体" w:cs="宋体"/>
                <w:sz w:val="24"/>
                <w:szCs w:val="24"/>
              </w:rPr>
              <w:t>同类同等量级或同类更高量级的项目经验</w:t>
            </w:r>
            <w:r>
              <w:rPr>
                <w:rFonts w:hint="eastAsia" w:ascii="宋体" w:hAnsi="宋体" w:eastAsia="宋体" w:cs="宋体"/>
                <w:sz w:val="24"/>
                <w:szCs w:val="24"/>
              </w:rPr>
              <w:t>。</w:t>
            </w:r>
            <w:r>
              <w:rPr>
                <w:rFonts w:hint="eastAsia" w:ascii="宋体" w:hAnsi="宋体" w:eastAsia="宋体" w:cs="宋体"/>
                <w:kern w:val="0"/>
                <w:sz w:val="24"/>
                <w:szCs w:val="24"/>
              </w:rPr>
              <w:t>报名及投标时需提供用户清单，同时需提供用户合同复印件</w:t>
            </w:r>
            <w:r>
              <w:rPr>
                <w:rFonts w:hint="eastAsia" w:hAnsi="宋体" w:eastAsia="宋体" w:cs="宋体"/>
                <w:color w:val="auto"/>
                <w:sz w:val="24"/>
                <w:szCs w:val="24"/>
                <w:lang w:eastAsia="zh-CN"/>
              </w:rPr>
              <w:t>。</w:t>
            </w:r>
          </w:p>
          <w:p w14:paraId="2D39C40B">
            <w:pPr>
              <w:pStyle w:val="20"/>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14:paraId="530B8668">
            <w:pPr>
              <w:pStyle w:val="20"/>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14:paraId="08076F74">
            <w:pPr>
              <w:pStyle w:val="20"/>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14:paraId="2786A398">
            <w:pPr>
              <w:pStyle w:val="20"/>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hAnsi="宋体" w:eastAsia="宋体" w:cs="宋体"/>
                <w:color w:val="000000"/>
                <w:sz w:val="24"/>
                <w:szCs w:val="24"/>
                <w:highlight w:val="none"/>
                <w:lang w:eastAsia="zh-CN"/>
              </w:rPr>
              <w:t>；</w:t>
            </w:r>
          </w:p>
          <w:p w14:paraId="460EBD1E">
            <w:pPr>
              <w:pStyle w:val="20"/>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lang w:val="en-US" w:eastAsia="zh-CN"/>
              </w:rPr>
              <w:t>12.</w:t>
            </w:r>
            <w:r>
              <w:rPr>
                <w:rFonts w:hint="eastAsia" w:hAnsi="宋体" w:eastAsia="宋体" w:cs="宋体"/>
                <w:color w:val="auto"/>
                <w:sz w:val="24"/>
                <w:szCs w:val="24"/>
              </w:rPr>
              <w:t>拟</w:t>
            </w:r>
            <w:r>
              <w:rPr>
                <w:rFonts w:hint="eastAsia" w:ascii="宋体" w:hAnsi="宋体" w:eastAsia="宋体" w:cs="宋体"/>
                <w:color w:val="auto"/>
                <w:sz w:val="24"/>
                <w:szCs w:val="24"/>
                <w:highlight w:val="none"/>
                <w:lang w:val="en-US" w:eastAsia="zh-CN"/>
              </w:rPr>
              <w:t>投标人信用证明材料（</w:t>
            </w:r>
            <w:r>
              <w:rPr>
                <w:rFonts w:hint="eastAsia" w:hAnsi="宋体" w:eastAsia="宋体" w:cs="宋体"/>
                <w:b/>
                <w:bCs/>
                <w:color w:val="auto"/>
                <w:sz w:val="24"/>
                <w:szCs w:val="24"/>
                <w:highlight w:val="none"/>
                <w:lang w:val="en-US" w:eastAsia="zh-CN"/>
              </w:rPr>
              <w:t>信用</w:t>
            </w:r>
            <w:r>
              <w:rPr>
                <w:rFonts w:hint="eastAsia" w:ascii="宋体" w:hAnsi="宋体" w:eastAsia="宋体" w:cs="宋体"/>
                <w:b/>
                <w:bCs/>
                <w:color w:val="auto"/>
                <w:sz w:val="24"/>
                <w:szCs w:val="24"/>
                <w:highlight w:val="none"/>
                <w:lang w:val="en-US" w:eastAsia="zh-CN"/>
              </w:rPr>
              <w:t>报告</w:t>
            </w:r>
            <w:r>
              <w:rPr>
                <w:rFonts w:hint="eastAsia" w:ascii="宋体" w:hAnsi="宋体" w:eastAsia="宋体" w:cs="宋体"/>
                <w:color w:val="auto"/>
                <w:sz w:val="24"/>
                <w:szCs w:val="24"/>
                <w:highlight w:val="none"/>
                <w:lang w:val="en-US" w:eastAsia="zh-CN"/>
              </w:rPr>
              <w:t>）未显示异常；</w:t>
            </w:r>
          </w:p>
          <w:p w14:paraId="350FA1E1">
            <w:pPr>
              <w:pStyle w:val="20"/>
              <w:ind w:firstLine="480" w:firstLineChars="200"/>
              <w:rPr>
                <w:rFonts w:hint="eastAsia" w:ascii="宋体" w:hAnsi="宋体" w:eastAsia="宋体" w:cs="宋体"/>
                <w:color w:val="auto"/>
                <w:kern w:val="2"/>
                <w:sz w:val="24"/>
                <w:szCs w:val="24"/>
                <w:highlight w:val="yellow"/>
                <w:lang w:val="en-US" w:eastAsia="zh-CN" w:bidi="ar-SA"/>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r>
              <w:rPr>
                <w:rFonts w:hint="eastAsia" w:ascii="宋体" w:hAnsi="宋体" w:eastAsia="宋体" w:cs="宋体"/>
                <w:sz w:val="24"/>
                <w:szCs w:val="24"/>
                <w:highlight w:val="yellow"/>
              </w:rPr>
              <w:t>不应与其他汽车制造商企业，有投资、直接或间接持股等商业合作关系</w:t>
            </w:r>
            <w:r>
              <w:rPr>
                <w:rFonts w:hint="eastAsia" w:ascii="宋体" w:hAnsi="宋体" w:eastAsia="宋体" w:cs="宋体"/>
                <w:sz w:val="24"/>
                <w:szCs w:val="24"/>
                <w:highlight w:val="yellow"/>
                <w:lang w:eastAsia="zh-CN"/>
              </w:rPr>
              <w:t>；</w:t>
            </w:r>
          </w:p>
          <w:p w14:paraId="17A235E5">
            <w:pPr>
              <w:pStyle w:val="20"/>
              <w:ind w:firstLine="480" w:firstLineChars="200"/>
              <w:rPr>
                <w:rFonts w:hint="eastAsia" w:hAnsi="宋体" w:eastAsia="宋体" w:cs="宋体"/>
                <w:color w:val="auto"/>
                <w:sz w:val="24"/>
                <w:szCs w:val="24"/>
                <w:highlight w:val="none"/>
                <w:lang w:eastAsia="zh-CN"/>
              </w:rPr>
            </w:pPr>
            <w:r>
              <w:rPr>
                <w:rFonts w:hint="eastAsia" w:hAnsi="宋体" w:eastAsia="宋体" w:cs="宋体"/>
                <w:color w:val="auto"/>
                <w:sz w:val="24"/>
                <w:szCs w:val="24"/>
                <w:highlight w:val="none"/>
              </w:rPr>
              <w:t>1</w:t>
            </w:r>
            <w:r>
              <w:rPr>
                <w:rFonts w:hint="eastAsia"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auto"/>
                <w:sz w:val="24"/>
                <w:szCs w:val="24"/>
                <w:highlight w:val="none"/>
                <w:lang w:eastAsia="zh-CN"/>
              </w:rPr>
              <w:t>；</w:t>
            </w:r>
          </w:p>
          <w:p w14:paraId="16F6851C">
            <w:pPr>
              <w:pStyle w:val="20"/>
              <w:ind w:firstLine="480" w:firstLineChars="200"/>
              <w:rPr>
                <w:rFonts w:hint="eastAsia"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15.①</w:t>
            </w:r>
            <w:r>
              <w:rPr>
                <w:rFonts w:hint="eastAsia" w:hAnsi="宋体" w:eastAsia="宋体" w:cs="宋体"/>
                <w:color w:val="auto"/>
                <w:sz w:val="24"/>
                <w:szCs w:val="24"/>
                <w:highlight w:val="none"/>
              </w:rPr>
              <w:t>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r>
              <w:rPr>
                <w:rFonts w:hint="eastAsia" w:hAnsi="宋体" w:eastAsia="宋体" w:cs="宋体"/>
                <w:color w:val="auto"/>
                <w:sz w:val="24"/>
                <w:szCs w:val="24"/>
                <w:highlight w:val="none"/>
                <w:lang w:val="en-US" w:eastAsia="zh-CN"/>
              </w:rPr>
              <w:t>②</w:t>
            </w:r>
            <w:r>
              <w:rPr>
                <w:rFonts w:hint="eastAsia" w:ascii="宋体" w:hAnsi="宋体" w:eastAsia="宋体"/>
                <w:sz w:val="24"/>
                <w:szCs w:val="24"/>
              </w:rPr>
              <w:t>投标方必须具备专业的车载终端及整车测试团队，具有GB/T 32960远程数据测试系统或数据提升服务项目经验，近1年内必须具有国内大型整车制造企业和头部</w:t>
            </w:r>
            <w:r>
              <w:rPr>
                <w:rFonts w:hint="eastAsia" w:ascii="宋体" w:hAnsi="宋体" w:eastAsia="宋体" w:cs="宋体"/>
                <w:sz w:val="24"/>
                <w:szCs w:val="24"/>
              </w:rPr>
              <w:t>车载终端或整车测试服务经历，并提供商务合同或出具(CNAS)盖章报告等证明</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③</w:t>
            </w:r>
            <w:r>
              <w:rPr>
                <w:rFonts w:hint="eastAsia" w:ascii="宋体" w:hAnsi="宋体" w:eastAsia="宋体" w:cs="宋体"/>
                <w:sz w:val="24"/>
                <w:szCs w:val="24"/>
              </w:rPr>
              <w:t>投标方获得中国合格评定国家认可委员会(CNAS)实验室认可，并具备出具GB/T 32960-2016测试项目的CNAS认证报告的资质</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④</w:t>
            </w:r>
            <w:r>
              <w:rPr>
                <w:rFonts w:hint="eastAsia" w:ascii="宋体" w:hAnsi="宋体" w:eastAsia="宋体" w:cs="宋体"/>
                <w:sz w:val="24"/>
                <w:szCs w:val="24"/>
              </w:rPr>
              <w:t>投标方所提供的投标产品应易于扩展和重新配置</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⑤</w:t>
            </w:r>
            <w:r>
              <w:rPr>
                <w:rFonts w:hint="eastAsia" w:ascii="宋体" w:hAnsi="宋体" w:eastAsia="宋体" w:cs="宋体"/>
                <w:sz w:val="24"/>
                <w:szCs w:val="24"/>
              </w:rPr>
              <w:t>投标方应具备权威的标准解读能力,具备</w:t>
            </w:r>
            <w:r>
              <w:rPr>
                <w:rFonts w:hint="eastAsia" w:ascii="宋体" w:hAnsi="宋体" w:eastAsia="宋体" w:cs="宋体"/>
                <w:b/>
                <w:bCs/>
                <w:sz w:val="24"/>
                <w:szCs w:val="24"/>
              </w:rPr>
              <w:t>CNAS扩项支持能力</w:t>
            </w:r>
            <w:r>
              <w:rPr>
                <w:rFonts w:hint="eastAsia" w:ascii="宋体" w:hAnsi="宋体" w:eastAsia="宋体" w:cs="宋体"/>
                <w:sz w:val="24"/>
                <w:szCs w:val="24"/>
              </w:rPr>
              <w:t>，可完成GB/T 32960系列标准扩项，且其产品满足GB/T 32960系列标 准要求</w:t>
            </w:r>
            <w:r>
              <w:rPr>
                <w:rFonts w:hint="eastAsia" w:ascii="宋体" w:hAnsi="宋体" w:eastAsia="宋体" w:cs="宋体"/>
                <w:sz w:val="24"/>
                <w:szCs w:val="24"/>
                <w:lang w:eastAsia="zh-CN"/>
              </w:rPr>
              <w:t>。</w:t>
            </w:r>
          </w:p>
          <w:p w14:paraId="760C49A6">
            <w:pPr>
              <w:pStyle w:val="20"/>
              <w:ind w:firstLine="480" w:firstLineChars="200"/>
              <w:rPr>
                <w:rFonts w:hAnsi="宋体" w:eastAsia="宋体" w:cs="宋体"/>
                <w:color w:val="000000"/>
                <w:sz w:val="24"/>
                <w:szCs w:val="24"/>
              </w:rPr>
            </w:pPr>
            <w:r>
              <w:rPr>
                <w:rFonts w:hint="eastAsia" w:hAnsi="宋体" w:eastAsia="宋体" w:cs="宋体"/>
                <w:color w:val="auto"/>
                <w:sz w:val="24"/>
                <w:szCs w:val="24"/>
                <w:highlight w:val="none"/>
                <w:lang w:val="en-US" w:eastAsia="zh-CN"/>
              </w:rPr>
              <w:t>16.</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tc>
      </w:tr>
      <w:tr w14:paraId="37D758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7A8B91D">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27D12E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3EF3454A">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35F62A09">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14</w:t>
            </w:r>
            <w:r>
              <w:rPr>
                <w:rFonts w:hint="eastAsia" w:ascii="宋体" w:hAnsi="宋体" w:eastAsia="宋体" w:cs="宋体"/>
                <w:bCs/>
                <w:sz w:val="24"/>
                <w:szCs w:val="24"/>
                <w:highlight w:val="yellow"/>
              </w:rPr>
              <w:t>日;</w:t>
            </w:r>
          </w:p>
        </w:tc>
      </w:tr>
      <w:tr w14:paraId="77B0D9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01C9E877">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32134752">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5451E7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39687093">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CD445AA">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0D09B3A7">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28</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6043C80D">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3CCFF291">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39E232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F07B127">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C8E4A99">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9</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u w:val="single"/>
                <w:lang w:val="en-US" w:eastAsia="zh-CN"/>
              </w:rPr>
              <w:t>8</w:t>
            </w:r>
            <w:r>
              <w:rPr>
                <w:rFonts w:hint="eastAsia" w:ascii="宋体" w:hAnsi="宋体" w:eastAsia="宋体" w:cs="宋体"/>
                <w:sz w:val="24"/>
                <w:szCs w:val="24"/>
                <w:highlight w:val="yellow"/>
              </w:rPr>
              <w:t>日17:00</w:t>
            </w:r>
            <w:r>
              <w:rPr>
                <w:rFonts w:hint="eastAsia" w:ascii="宋体" w:hAnsi="宋体" w:eastAsia="宋体" w:cs="宋体"/>
                <w:sz w:val="24"/>
                <w:szCs w:val="24"/>
              </w:rPr>
              <w:t>前；</w:t>
            </w:r>
          </w:p>
          <w:p w14:paraId="720E7D7A">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418E16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0AB87FEC">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08901E2D">
            <w:pPr>
              <w:pStyle w:val="115"/>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w:t>
            </w:r>
            <w:r>
              <w:rPr>
                <w:rFonts w:hint="eastAsia" w:eastAsia="宋体" w:cs="Times New Roman"/>
                <w:b/>
                <w:bCs/>
                <w:lang w:val="en-US" w:eastAsia="zh-CN"/>
              </w:rPr>
              <w:t>5</w:t>
            </w:r>
            <w:r>
              <w:rPr>
                <w:rFonts w:hint="eastAsia" w:eastAsia="宋体" w:cs="Times New Roman"/>
                <w:b/>
                <w:bCs/>
              </w:rPr>
              <w:t>）进行注册</w:t>
            </w:r>
            <w:r>
              <w:rPr>
                <w:rFonts w:hint="eastAsia" w:eastAsia="宋体" w:cs="Times New Roman"/>
              </w:rPr>
              <w:t>，注册完毕后按照</w:t>
            </w:r>
            <w:r>
              <w:rPr>
                <w:rFonts w:hint="eastAsia" w:eastAsia="宋体" w:cs="宋体"/>
                <w:b/>
              </w:rPr>
              <w:t>“SRM系统供应商用户手册（附件1</w:t>
            </w:r>
            <w:r>
              <w:rPr>
                <w:rFonts w:hint="eastAsia" w:eastAsia="宋体" w:cs="宋体"/>
                <w:b/>
                <w:lang w:val="en-US" w:eastAsia="zh-CN"/>
              </w:rPr>
              <w:t>6</w:t>
            </w:r>
            <w:r>
              <w:rPr>
                <w:rFonts w:hint="eastAsia" w:eastAsia="宋体" w:cs="宋体"/>
                <w:b/>
              </w:rPr>
              <w:t>）”，</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w:t>
            </w:r>
            <w:r>
              <w:rPr>
                <w:rFonts w:hint="eastAsia" w:eastAsia="宋体" w:cs="Times New Roman"/>
                <w:highlight w:val="yellow"/>
              </w:rPr>
              <w:t>点击“</w:t>
            </w:r>
            <w:r>
              <w:rPr>
                <w:rFonts w:hint="eastAsia" w:eastAsia="宋体" w:cs="Times New Roman"/>
                <w:b/>
                <w:bCs/>
                <w:highlight w:val="yellow"/>
              </w:rPr>
              <w:t>应标</w:t>
            </w:r>
            <w:r>
              <w:rPr>
                <w:rFonts w:hint="eastAsia" w:eastAsia="宋体" w:cs="Times New Roman"/>
                <w:highlight w:val="yellow"/>
              </w:rPr>
              <w:t>”</w:t>
            </w:r>
            <w:r>
              <w:rPr>
                <w:rFonts w:hint="eastAsia" w:eastAsia="宋体" w:cs="Times New Roman"/>
                <w:b/>
                <w:bCs/>
                <w:highlight w:val="yellow"/>
              </w:rPr>
              <w:t>后按照招标文件第三部分投标文件组成资格证明文件中的1.1</w:t>
            </w:r>
            <w:r>
              <w:rPr>
                <w:rFonts w:eastAsia="宋体" w:cs="Times New Roman"/>
                <w:b/>
                <w:bCs/>
                <w:highlight w:val="yellow"/>
              </w:rPr>
              <w:t>-</w:t>
            </w:r>
            <w:r>
              <w:rPr>
                <w:rFonts w:hint="eastAsia" w:eastAsia="宋体" w:cs="Times New Roman"/>
                <w:b/>
                <w:bCs/>
                <w:highlight w:val="yellow"/>
              </w:rPr>
              <w:t>1.1</w:t>
            </w:r>
            <w:r>
              <w:rPr>
                <w:rFonts w:hint="eastAsia" w:eastAsia="宋体" w:cs="Times New Roman"/>
                <w:b/>
                <w:bCs/>
                <w:highlight w:val="yellow"/>
                <w:lang w:val="en-US" w:eastAsia="zh-CN"/>
              </w:rPr>
              <w:t>3</w:t>
            </w:r>
            <w:r>
              <w:rPr>
                <w:rFonts w:hint="eastAsia" w:eastAsia="宋体" w:cs="Times New Roman"/>
                <w:b/>
                <w:bCs/>
                <w:highlight w:val="yellow"/>
              </w:rPr>
              <w:t>准备资料并</w:t>
            </w:r>
            <w:r>
              <w:rPr>
                <w:rFonts w:hint="eastAsia" w:eastAsia="宋体" w:cs="Times New Roman"/>
                <w:highlight w:val="yellow"/>
              </w:rPr>
              <w:t>上传</w:t>
            </w:r>
            <w:r>
              <w:rPr>
                <w:rFonts w:hint="eastAsia" w:eastAsia="宋体" w:cs="Times New Roman"/>
              </w:rPr>
              <w:t>，资质审查通过即为报名成功</w:t>
            </w:r>
            <w:r>
              <w:rPr>
                <w:rFonts w:hint="eastAsia" w:hAnsi="Courier New" w:eastAsia="宋体" w:cs="Times New Roman"/>
              </w:rPr>
              <w:t>；公示期间请尽快报名</w:t>
            </w:r>
            <w:r>
              <w:rPr>
                <w:rFonts w:hint="eastAsia" w:eastAsia="宋体" w:cs="宋体"/>
              </w:rPr>
              <w:t>。</w:t>
            </w:r>
          </w:p>
        </w:tc>
      </w:tr>
      <w:tr w14:paraId="1BFD49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062BC687">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51449646">
            <w:pPr>
              <w:pStyle w:val="115"/>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w:t>
            </w:r>
            <w:r>
              <w:rPr>
                <w:rFonts w:hint="eastAsia" w:eastAsia="宋体" w:cs="宋体"/>
                <w:highlight w:val="yellow"/>
                <w:lang w:val="en-US" w:eastAsia="zh-CN"/>
              </w:rPr>
              <w:t>4</w:t>
            </w:r>
            <w:r>
              <w:rPr>
                <w:rFonts w:hint="eastAsia" w:eastAsia="宋体" w:cs="宋体"/>
                <w:highlight w:val="yellow"/>
              </w:rPr>
              <w:t>年</w:t>
            </w:r>
            <w:r>
              <w:rPr>
                <w:rFonts w:hint="eastAsia" w:eastAsia="宋体" w:cs="宋体"/>
                <w:highlight w:val="yellow"/>
                <w:lang w:val="en-US" w:eastAsia="zh-CN"/>
              </w:rPr>
              <w:t>9</w:t>
            </w:r>
            <w:r>
              <w:rPr>
                <w:rFonts w:hint="eastAsia" w:eastAsia="宋体" w:cs="宋体"/>
                <w:highlight w:val="yellow"/>
              </w:rPr>
              <w:t>月</w:t>
            </w:r>
            <w:r>
              <w:rPr>
                <w:rFonts w:hint="eastAsia" w:eastAsia="宋体" w:cs="宋体"/>
                <w:highlight w:val="yellow"/>
                <w:lang w:val="en-US" w:eastAsia="zh-CN"/>
              </w:rPr>
              <w:t>28</w:t>
            </w:r>
            <w:r>
              <w:rPr>
                <w:rFonts w:hint="eastAsia" w:eastAsia="宋体" w:cs="宋体"/>
                <w:highlight w:val="yellow"/>
              </w:rPr>
              <w:t>日17时00分00秒</w:t>
            </w:r>
          </w:p>
          <w:p w14:paraId="7BD84BAB">
            <w:pPr>
              <w:pStyle w:val="115"/>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470D02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12378E5">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7589D9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560CC836">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75C0E674">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eastAsia="宋体" w:cs="宋体"/>
                <w:bCs/>
                <w:sz w:val="24"/>
                <w:szCs w:val="24"/>
                <w:highlight w:val="yellow"/>
              </w:rPr>
              <w:t>（电子版为纸质盖章版的扫描件</w:t>
            </w:r>
            <w:r>
              <w:rPr>
                <w:rFonts w:hint="eastAsia" w:eastAsia="宋体" w:cs="宋体"/>
                <w:bCs/>
                <w:sz w:val="24"/>
                <w:szCs w:val="24"/>
                <w:highlight w:val="yellow"/>
                <w:lang w:val="en-US" w:eastAsia="zh-CN"/>
              </w:rPr>
              <w:t>或加盖电子章</w:t>
            </w:r>
            <w:r>
              <w:rPr>
                <w:rFonts w:hint="eastAsia" w:eastAsia="宋体" w:cs="宋体"/>
                <w:bCs/>
                <w:sz w:val="24"/>
                <w:szCs w:val="24"/>
                <w:highlight w:val="yellow"/>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5D45004D">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0D825AC0">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27EC7B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69577963">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1A039870">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7E6D32F3">
            <w:pPr>
              <w:ind w:firstLine="420" w:firstLineChars="200"/>
              <w:rPr>
                <w:rFonts w:hint="eastAsia"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highlight w:val="yellow"/>
                <w:lang w:eastAsia="zh-CN"/>
              </w:rPr>
              <w:t>正本一份，副本一份</w:t>
            </w:r>
            <w:r>
              <w:rPr>
                <w:rFonts w:hint="eastAsia" w:eastAsia="宋体" w:cs="宋体"/>
                <w:bCs/>
                <w:sz w:val="24"/>
                <w:szCs w:val="24"/>
                <w:highlight w:val="yellow"/>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394BE167">
            <w:pPr>
              <w:ind w:firstLine="480" w:firstLineChars="200"/>
              <w:rPr>
                <w:rFonts w:hint="eastAsia" w:eastAsia="宋体" w:cs="宋体"/>
                <w:bCs/>
                <w:sz w:val="24"/>
                <w:szCs w:val="24"/>
                <w:lang w:val="en-US" w:eastAsia="zh-CN"/>
              </w:rPr>
            </w:pPr>
            <w:r>
              <w:rPr>
                <w:rFonts w:hint="eastAsia" w:eastAsia="宋体" w:cs="宋体"/>
                <w:bCs/>
                <w:sz w:val="24"/>
                <w:szCs w:val="24"/>
                <w:lang w:val="en-US" w:eastAsia="zh-CN"/>
              </w:rPr>
              <w:t>如选择到场参与开标，自行携带纸质投标文件于开标前至开标地点即可。</w:t>
            </w:r>
          </w:p>
          <w:p w14:paraId="57E0388E">
            <w:pPr>
              <w:ind w:firstLine="480" w:firstLineChars="200"/>
              <w:rPr>
                <w:rFonts w:hint="eastAsia" w:eastAsia="宋体" w:cs="宋体"/>
                <w:bCs/>
                <w:sz w:val="24"/>
                <w:szCs w:val="24"/>
                <w:lang w:val="en-US" w:eastAsia="zh-CN"/>
              </w:rPr>
            </w:pPr>
            <w:r>
              <w:rPr>
                <w:rFonts w:hint="eastAsia" w:eastAsia="宋体" w:cs="宋体"/>
                <w:bCs/>
                <w:sz w:val="24"/>
                <w:szCs w:val="24"/>
                <w:lang w:val="en-US" w:eastAsia="zh-CN"/>
              </w:rPr>
              <w:t>如选择线上参与开标，纸质投标文件需在开标日前两天，邮寄到指定地址。</w:t>
            </w:r>
          </w:p>
          <w:p w14:paraId="5D1B30AA">
            <w:pPr>
              <w:pStyle w:val="20"/>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highlight w:val="yellow"/>
              </w:rPr>
              <w:t>山东省济南市历城区华奥路</w:t>
            </w:r>
            <w:r>
              <w:rPr>
                <w:rFonts w:hAnsi="宋体" w:eastAsia="宋体" w:cs="Times New Roman"/>
                <w:color w:val="000000"/>
                <w:sz w:val="24"/>
                <w:szCs w:val="24"/>
                <w:highlight w:val="yellow"/>
              </w:rPr>
              <w:t>777</w:t>
            </w:r>
            <w:r>
              <w:rPr>
                <w:rFonts w:hint="eastAsia" w:hAnsi="宋体" w:eastAsia="宋体" w:cs="Times New Roman"/>
                <w:color w:val="000000"/>
                <w:sz w:val="24"/>
                <w:szCs w:val="24"/>
                <w:highlight w:val="yellow"/>
              </w:rPr>
              <w:t>号</w:t>
            </w:r>
          </w:p>
          <w:p w14:paraId="6E0C2F78">
            <w:pPr>
              <w:pStyle w:val="20"/>
              <w:rPr>
                <w:rFonts w:hAnsi="宋体" w:eastAsia="宋体" w:cs="Times New Roman"/>
                <w:color w:val="000000"/>
                <w:sz w:val="24"/>
                <w:szCs w:val="24"/>
              </w:rPr>
            </w:pPr>
            <w:r>
              <w:rPr>
                <w:rFonts w:hint="eastAsia" w:hAnsi="宋体" w:eastAsia="宋体" w:cs="Times New Roman"/>
                <w:b/>
                <w:bCs/>
                <w:color w:val="000000"/>
                <w:sz w:val="24"/>
                <w:szCs w:val="24"/>
              </w:rPr>
              <w:t>联系人及联系方式：</w:t>
            </w:r>
            <w:r>
              <w:rPr>
                <w:rFonts w:hint="eastAsia" w:ascii="Times New Roman" w:hAnsi="Times New Roman" w:eastAsia="宋体" w:cs="Times New Roman"/>
                <w:color w:val="000000"/>
                <w:sz w:val="24"/>
                <w:szCs w:val="24"/>
                <w:highlight w:val="yellow"/>
              </w:rPr>
              <w:t>孔明伟/17860609557</w:t>
            </w:r>
          </w:p>
        </w:tc>
      </w:tr>
      <w:tr w14:paraId="4EDC50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5A908BFC">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4CAD6010">
            <w:pPr>
              <w:pStyle w:val="20"/>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w:t>
            </w:r>
            <w:r>
              <w:rPr>
                <w:rFonts w:hint="eastAsia" w:hAnsi="宋体" w:eastAsia="宋体" w:cs="宋体"/>
                <w:b/>
                <w:bCs/>
                <w:sz w:val="24"/>
                <w:lang w:eastAsia="zh-CN"/>
              </w:rPr>
              <w:t>；</w:t>
            </w:r>
            <w:r>
              <w:rPr>
                <w:rFonts w:ascii="宋体" w:hAnsi="宋体" w:eastAsia="宋体" w:cs="宋体"/>
                <w:b/>
                <w:bCs/>
                <w:sz w:val="24"/>
                <w:szCs w:val="24"/>
              </w:rPr>
              <w:t>投标文件中投标总价与e采通提交的投标总价存在出入，以e采通系统为准；</w:t>
            </w:r>
            <w:r>
              <w:rPr>
                <w:rFonts w:hint="eastAsia" w:hAnsi="宋体" w:eastAsia="宋体" w:cs="宋体"/>
                <w:b/>
                <w:bCs/>
                <w:sz w:val="24"/>
              </w:rPr>
              <w:t>同时要求投标人对纸版标书做出修正</w:t>
            </w:r>
            <w:r>
              <w:rPr>
                <w:rFonts w:hint="eastAsia" w:hAnsi="宋体" w:eastAsia="宋体" w:cs="宋体"/>
                <w:b/>
                <w:bCs/>
                <w:sz w:val="24"/>
                <w:lang w:val="en-US" w:eastAsia="zh-CN"/>
              </w:rPr>
              <w:t>或澄清</w:t>
            </w:r>
            <w:r>
              <w:rPr>
                <w:rFonts w:hint="eastAsia" w:hAnsi="宋体" w:eastAsia="宋体" w:cs="宋体"/>
                <w:b/>
                <w:bCs/>
                <w:sz w:val="24"/>
              </w:rPr>
              <w:t>。</w:t>
            </w:r>
          </w:p>
        </w:tc>
      </w:tr>
      <w:tr w14:paraId="4FFA4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6FE64206">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4F30612F">
            <w:pPr>
              <w:pStyle w:val="15"/>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4164E638">
            <w:pPr>
              <w:pStyle w:val="20"/>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7619B3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2DC20081">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7014983F">
            <w:pPr>
              <w:pStyle w:val="20"/>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9</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30</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p>
          <w:p w14:paraId="6E271161">
            <w:pPr>
              <w:pStyle w:val="20"/>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6F5F33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10258F98">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252A8FBC">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309698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DFC237F">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02FE70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26747778">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21F4BD98">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34564C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30970E29">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78C84515">
            <w:pPr>
              <w:tabs>
                <w:tab w:val="left" w:pos="932"/>
              </w:tabs>
              <w:ind w:firstLine="482" w:firstLineChars="200"/>
              <w:rPr>
                <w:rFonts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20000</w:t>
            </w:r>
            <w:r>
              <w:rPr>
                <w:rFonts w:hint="eastAsia" w:ascii="宋体" w:hAnsi="宋体" w:eastAsia="宋体" w:cs="宋体"/>
                <w:sz w:val="24"/>
                <w:szCs w:val="24"/>
                <w:highlight w:val="yellow"/>
              </w:rPr>
              <w:t>.00元</w:t>
            </w:r>
          </w:p>
          <w:p w14:paraId="37C242FB">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hint="eastAsia" w:ascii="宋体" w:hAnsi="宋体" w:eastAsia="宋体" w:cs="宋体"/>
                <w:color w:val="000000"/>
                <w:kern w:val="0"/>
                <w:sz w:val="24"/>
                <w:szCs w:val="24"/>
              </w:rPr>
              <w:t>中国重汽集团济南动力有限公司</w:t>
            </w:r>
          </w:p>
          <w:p w14:paraId="585BBB6A">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hint="eastAsia" w:ascii="宋体" w:hAnsi="宋体" w:eastAsia="宋体" w:cs="宋体"/>
                <w:color w:val="000000"/>
                <w:kern w:val="0"/>
                <w:sz w:val="24"/>
                <w:szCs w:val="24"/>
              </w:rPr>
              <w:t>中国建设银行济南市天桥区支行</w:t>
            </w:r>
          </w:p>
          <w:p w14:paraId="641F5001">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宋体" w:hAnsi="宋体" w:eastAsia="宋体" w:cs="宋体"/>
                <w:color w:val="000000"/>
                <w:kern w:val="0"/>
                <w:sz w:val="24"/>
                <w:szCs w:val="24"/>
              </w:rPr>
              <w:t>37001616508050150300</w:t>
            </w:r>
          </w:p>
          <w:p w14:paraId="2BCF1213">
            <w:pPr>
              <w:ind w:firstLine="482" w:firstLineChars="200"/>
              <w:rPr>
                <w:rFonts w:ascii="宋体" w:hAnsi="宋体" w:eastAsia="宋体" w:cs="宋体"/>
                <w:sz w:val="24"/>
                <w:szCs w:val="24"/>
              </w:rPr>
            </w:pPr>
            <w:r>
              <w:rPr>
                <w:rFonts w:hint="eastAsia" w:ascii="宋体" w:hAnsi="宋体" w:eastAsia="宋体" w:cs="宋体"/>
                <w:b/>
                <w:bCs/>
                <w:color w:val="000000"/>
                <w:kern w:val="0"/>
                <w:sz w:val="24"/>
                <w:szCs w:val="24"/>
              </w:rPr>
              <w:t>联行号：</w:t>
            </w:r>
            <w:r>
              <w:rPr>
                <w:rFonts w:hint="eastAsia" w:ascii="宋体" w:hAnsi="宋体" w:eastAsia="宋体" w:cs="宋体"/>
                <w:color w:val="000000"/>
                <w:kern w:val="0"/>
                <w:sz w:val="24"/>
                <w:szCs w:val="24"/>
              </w:rPr>
              <w:t>105451000362</w:t>
            </w:r>
          </w:p>
          <w:p w14:paraId="3DF27F57">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180194F0">
            <w:pPr>
              <w:ind w:firstLine="480" w:firstLineChars="200"/>
              <w:rPr>
                <w:rFonts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3ED8A2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688CF843">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2965F0B5">
            <w:pPr>
              <w:pStyle w:val="38"/>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28</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10795F5C">
            <w:pPr>
              <w:pStyle w:val="38"/>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6533FA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0B21075">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6D1F6B0D">
            <w:pPr>
              <w:pStyle w:val="38"/>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w:t>
            </w:r>
            <w:r>
              <w:rPr>
                <w:rFonts w:hint="eastAsia" w:ascii="宋体" w:hAnsi="宋体" w:cs="宋体"/>
                <w:sz w:val="24"/>
                <w:szCs w:val="24"/>
                <w:lang w:val="en-US" w:eastAsia="zh-CN"/>
              </w:rPr>
              <w:t>45</w:t>
            </w:r>
            <w:r>
              <w:rPr>
                <w:rFonts w:hint="eastAsia" w:ascii="宋体" w:hAnsi="宋体" w:cs="宋体"/>
                <w:sz w:val="24"/>
                <w:szCs w:val="24"/>
              </w:rPr>
              <w:t>工作日内予以原路返还（无息）；对于中标方，投标保证金将在签订合同后</w:t>
            </w:r>
            <w:r>
              <w:rPr>
                <w:rFonts w:hint="eastAsia" w:ascii="宋体" w:hAnsi="宋体" w:cs="宋体"/>
                <w:sz w:val="24"/>
                <w:szCs w:val="24"/>
                <w:lang w:val="en-US" w:eastAsia="zh-CN"/>
              </w:rPr>
              <w:t>45</w:t>
            </w:r>
            <w:r>
              <w:rPr>
                <w:rFonts w:hint="eastAsia" w:ascii="宋体" w:hAnsi="宋体" w:cs="宋体"/>
                <w:sz w:val="24"/>
                <w:szCs w:val="24"/>
              </w:rPr>
              <w:t>个工作日内原路返还（无息）。</w:t>
            </w:r>
          </w:p>
        </w:tc>
      </w:tr>
      <w:tr w14:paraId="6077F8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1B29E35">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6EADF4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28967D87">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0159E8B6">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hAnsi="宋体" w:eastAsia="宋体" w:cs="宋体"/>
                <w:sz w:val="24"/>
                <w:szCs w:val="24"/>
                <w:highlight w:val="yellow"/>
              </w:rPr>
              <w:t>年</w:t>
            </w:r>
            <w:r>
              <w:rPr>
                <w:rFonts w:hint="eastAsia" w:hAnsi="宋体" w:eastAsia="宋体" w:cs="宋体"/>
                <w:sz w:val="24"/>
                <w:szCs w:val="24"/>
                <w:highlight w:val="yellow"/>
                <w:u w:val="single"/>
                <w:lang w:val="en-US" w:eastAsia="zh-CN"/>
              </w:rPr>
              <w:t>9</w:t>
            </w:r>
            <w:r>
              <w:rPr>
                <w:rFonts w:hint="eastAsia" w:hAnsi="宋体" w:eastAsia="宋体" w:cs="宋体"/>
                <w:sz w:val="24"/>
                <w:szCs w:val="24"/>
                <w:highlight w:val="yellow"/>
              </w:rPr>
              <w:t>月</w:t>
            </w:r>
            <w:r>
              <w:rPr>
                <w:rFonts w:hint="eastAsia" w:hAnsi="宋体" w:eastAsia="宋体" w:cs="宋体"/>
                <w:sz w:val="24"/>
                <w:szCs w:val="24"/>
                <w:highlight w:val="yellow"/>
                <w:u w:val="single"/>
                <w:lang w:val="en-US" w:eastAsia="zh-CN"/>
              </w:rPr>
              <w:t>30</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hAnsi="宋体" w:eastAsia="宋体" w:cs="宋体"/>
                <w:sz w:val="24"/>
                <w:szCs w:val="24"/>
                <w:highlight w:val="yellow"/>
              </w:rPr>
              <w:t>0:00（北京时间）</w:t>
            </w:r>
            <w:r>
              <w:rPr>
                <w:rFonts w:hint="eastAsia" w:ascii="宋体" w:hAnsi="宋体" w:eastAsia="宋体" w:cs="宋体"/>
                <w:kern w:val="0"/>
                <w:sz w:val="24"/>
                <w:szCs w:val="24"/>
                <w:highlight w:val="yellow"/>
              </w:rPr>
              <w:t>。</w:t>
            </w:r>
          </w:p>
          <w:p w14:paraId="2D950017">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济南市历城区华奥路777号重汽科技大厦1311会议室</w:t>
            </w:r>
            <w:r>
              <w:rPr>
                <w:rFonts w:hint="eastAsia" w:ascii="宋体" w:hAnsi="宋体" w:eastAsia="宋体" w:cs="宋体"/>
                <w:sz w:val="24"/>
                <w:szCs w:val="24"/>
              </w:rPr>
              <w:t>。</w:t>
            </w:r>
          </w:p>
        </w:tc>
      </w:tr>
      <w:tr w14:paraId="11012D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1" w:hRule="atLeast"/>
        </w:trPr>
        <w:tc>
          <w:tcPr>
            <w:tcW w:w="595" w:type="dxa"/>
            <w:tcBorders>
              <w:top w:val="single" w:color="auto" w:sz="2" w:space="0"/>
              <w:left w:val="single" w:color="auto" w:sz="2" w:space="0"/>
              <w:bottom w:val="single" w:color="auto" w:sz="2" w:space="0"/>
              <w:right w:val="single" w:color="auto" w:sz="2" w:space="0"/>
            </w:tcBorders>
            <w:vAlign w:val="center"/>
          </w:tcPr>
          <w:p w14:paraId="3E8D80CE">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5.2</w:t>
            </w:r>
          </w:p>
        </w:tc>
        <w:tc>
          <w:tcPr>
            <w:tcW w:w="8363" w:type="dxa"/>
            <w:tcBorders>
              <w:top w:val="single" w:color="auto" w:sz="2" w:space="0"/>
              <w:left w:val="single" w:color="auto" w:sz="2" w:space="0"/>
              <w:bottom w:val="single" w:color="auto" w:sz="2" w:space="0"/>
              <w:right w:val="single" w:color="auto" w:sz="2" w:space="0"/>
            </w:tcBorders>
            <w:vAlign w:val="center"/>
          </w:tcPr>
          <w:p w14:paraId="02F34402">
            <w:pPr>
              <w:ind w:firstLine="480" w:firstLineChars="200"/>
              <w:rPr>
                <w:rFonts w:hint="eastAsia" w:ascii="宋体" w:hAnsi="宋体" w:eastAsia="宋体" w:cs="宋体"/>
                <w:b/>
                <w:bCs/>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p>
        </w:tc>
      </w:tr>
      <w:tr w14:paraId="7C695F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38BDEA1">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541436D7">
            <w:pPr>
              <w:pStyle w:val="13"/>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评标方法：资质标审核→唱标→商务标评审。选取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。具体详见“第二部分投标须知第六条：评标原则”。</w:t>
            </w:r>
          </w:p>
        </w:tc>
      </w:tr>
      <w:tr w14:paraId="0F9A33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77C9C6B">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64556C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2AD23B4">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5B8D1895">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6B78EC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F56EC89">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6730AD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CDFC462">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06FD26A1">
            <w:pPr>
              <w:pStyle w:val="20"/>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549276D3">
            <w:pPr>
              <w:pStyle w:val="20"/>
              <w:ind w:firstLine="480" w:firstLineChars="200"/>
              <w:rPr>
                <w:rFonts w:hAnsi="宋体" w:eastAsia="宋体" w:cs="宋体"/>
                <w:color w:val="000000"/>
                <w:sz w:val="24"/>
                <w:szCs w:val="24"/>
              </w:rPr>
            </w:pPr>
            <w:r>
              <w:rPr>
                <w:rFonts w:hint="eastAsia" w:ascii="宋体" w:hAnsi="宋体" w:eastAsia="宋体" w:cs="宋体"/>
                <w:sz w:val="24"/>
                <w:szCs w:val="24"/>
              </w:rPr>
              <w:t>自合同生效后，接招标方通知后于</w:t>
            </w:r>
            <w:r>
              <w:rPr>
                <w:rFonts w:ascii="宋体" w:hAnsi="宋体" w:eastAsia="宋体" w:cs="宋体"/>
                <w:sz w:val="24"/>
                <w:szCs w:val="24"/>
                <w:highlight w:val="yellow"/>
                <w:u w:val="single"/>
              </w:rPr>
              <w:t>180</w:t>
            </w:r>
            <w:r>
              <w:rPr>
                <w:rFonts w:hint="eastAsia" w:ascii="宋体" w:hAnsi="宋体" w:eastAsia="宋体" w:cs="宋体"/>
                <w:sz w:val="24"/>
                <w:szCs w:val="24"/>
              </w:rPr>
              <w:t>个日历日内，中标人须交付设备到招标人指定的安装和使用的现场</w:t>
            </w:r>
            <w:r>
              <w:rPr>
                <w:rFonts w:hint="eastAsia" w:hAnsi="宋体" w:eastAsia="宋体" w:cs="宋体"/>
                <w:color w:val="000000"/>
                <w:sz w:val="24"/>
                <w:szCs w:val="24"/>
              </w:rPr>
              <w:t>。</w:t>
            </w:r>
          </w:p>
          <w:p w14:paraId="0AD367F4">
            <w:pPr>
              <w:pStyle w:val="20"/>
              <w:ind w:firstLine="480" w:firstLineChars="200"/>
              <w:rPr>
                <w:rFonts w:hint="eastAsia"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30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14:paraId="5CAF879C">
            <w:pPr>
              <w:pStyle w:val="20"/>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lang w:val="en-US" w:eastAsia="zh-CN"/>
              </w:rPr>
              <w:t>接续60个日历日内，完成终验收。</w:t>
            </w:r>
          </w:p>
          <w:p w14:paraId="756F2E8F">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安装调试工期超过要求时间的，投标人应当随标书提供详细的工期计划。</w:t>
            </w:r>
          </w:p>
        </w:tc>
      </w:tr>
      <w:tr w14:paraId="22FCFC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2259560">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3D99A608">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5A151267">
            <w:pPr>
              <w:pStyle w:val="20"/>
              <w:ind w:firstLine="482" w:firstLineChars="200"/>
              <w:rPr>
                <w:rFonts w:hint="eastAsia" w:hAnsi="宋体" w:eastAsia="宋体" w:cs="宋体"/>
                <w:color w:val="000000"/>
                <w:sz w:val="24"/>
                <w:szCs w:val="24"/>
                <w:lang w:eastAsia="zh-CN"/>
              </w:rPr>
            </w:pPr>
            <w:r>
              <w:rPr>
                <w:rFonts w:hint="eastAsia" w:hAnsi="宋体" w:eastAsia="宋体" w:cs="宋体"/>
                <w:b/>
                <w:bCs/>
                <w:color w:val="000000"/>
                <w:sz w:val="24"/>
                <w:szCs w:val="24"/>
              </w:rPr>
              <w:t>交货地点：</w:t>
            </w:r>
            <w:r>
              <w:rPr>
                <w:rFonts w:hint="eastAsia" w:hAnsi="宋体" w:eastAsia="宋体" w:cs="宋体"/>
                <w:b/>
                <w:bCs/>
                <w:color w:val="000000"/>
                <w:sz w:val="24"/>
                <w:szCs w:val="24"/>
                <w:u w:val="single"/>
                <w:lang w:eastAsia="zh-CN"/>
              </w:rPr>
              <w:t>济南市莱芜区口镇重汽工业园</w:t>
            </w:r>
          </w:p>
        </w:tc>
      </w:tr>
      <w:tr w14:paraId="0BF88F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C99FFC4">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4F464751">
            <w:pPr>
              <w:pStyle w:val="13"/>
              <w:ind w:firstLine="482" w:firstLineChars="200"/>
              <w:rPr>
                <w:rFonts w:hint="eastAsia" w:ascii="宋体" w:hAnsi="宋体" w:eastAsia="宋体" w:cs="宋体"/>
                <w:b/>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2</w:t>
            </w:r>
            <w:r>
              <w:rPr>
                <w:rFonts w:hint="eastAsia" w:ascii="宋体" w:hAnsi="宋体" w:eastAsia="宋体" w:cs="宋体"/>
                <w:b/>
                <w:sz w:val="24"/>
                <w:szCs w:val="24"/>
                <w:highlight w:val="yellow"/>
              </w:rPr>
              <w:t>年</w:t>
            </w:r>
            <w:r>
              <w:rPr>
                <w:rFonts w:hint="eastAsia" w:ascii="宋体" w:hAnsi="宋体" w:eastAsia="宋体" w:cs="宋体"/>
                <w:b/>
                <w:sz w:val="24"/>
                <w:szCs w:val="24"/>
              </w:rPr>
              <w:t>。</w:t>
            </w:r>
          </w:p>
          <w:p w14:paraId="1B21050E">
            <w:pPr>
              <w:pStyle w:val="13"/>
              <w:ind w:firstLine="480" w:firstLineChars="200"/>
              <w:rPr>
                <w:rFonts w:ascii="宋体" w:hAnsi="宋体" w:eastAsia="宋体" w:cs="宋体"/>
                <w:sz w:val="24"/>
                <w:szCs w:val="24"/>
              </w:rPr>
            </w:pPr>
            <w:r>
              <w:rPr>
                <w:rFonts w:hint="eastAsia" w:ascii="宋体" w:hAnsi="宋体" w:eastAsia="宋体" w:cs="宋体"/>
                <w:sz w:val="24"/>
                <w:szCs w:val="24"/>
              </w:rPr>
              <w:t>（投标人可在满足上述最短质保期基础上竞报）</w:t>
            </w:r>
          </w:p>
        </w:tc>
      </w:tr>
      <w:tr w14:paraId="0D9FFE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82E7872">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29D4CC36">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70271C50">
            <w:pPr>
              <w:pStyle w:val="20"/>
              <w:shd w:val="clear" w:color="auto" w:fill="FFFF00"/>
              <w:ind w:firstLine="482"/>
              <w:rPr>
                <w:rFonts w:hAnsi="宋体" w:eastAsia="宋体" w:cs="宋体"/>
                <w:color w:val="000000"/>
                <w:sz w:val="24"/>
                <w:szCs w:val="24"/>
                <w:highlight w:val="yellow"/>
              </w:rPr>
            </w:pPr>
            <w:r>
              <w:rPr>
                <w:rFonts w:hint="eastAsia" w:hAnsi="宋体" w:eastAsia="宋体" w:cs="宋体"/>
                <w:color w:val="000000"/>
                <w:sz w:val="24"/>
                <w:szCs w:val="24"/>
                <w:highlight w:val="yellow"/>
              </w:rPr>
              <w:t>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14:paraId="6A5D87E8">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A.合同签订生效后，中标人提交金额为合同价款</w:t>
            </w:r>
            <w:r>
              <w:rPr>
                <w:rFonts w:hint="eastAsia" w:ascii="宋体" w:hAnsi="宋体" w:eastAsia="宋体" w:cs="宋体"/>
                <w:b/>
                <w:bCs/>
                <w:color w:val="000000"/>
                <w:sz w:val="24"/>
                <w:szCs w:val="24"/>
                <w:highlight w:val="yellow"/>
                <w:lang w:val="en-US" w:eastAsia="zh-CN"/>
              </w:rPr>
              <w:t>15</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15</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14:paraId="49406C0C">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B.设备</w:t>
            </w:r>
            <w:r>
              <w:rPr>
                <w:rFonts w:hint="eastAsia" w:ascii="宋体" w:hAnsi="宋体" w:eastAsia="宋体" w:cs="宋体"/>
                <w:color w:val="000000"/>
                <w:sz w:val="24"/>
                <w:szCs w:val="24"/>
                <w:highlight w:val="yellow"/>
                <w:lang w:val="en-US" w:eastAsia="zh-CN"/>
              </w:rPr>
              <w:t>全部到齐，且</w:t>
            </w:r>
            <w:r>
              <w:rPr>
                <w:rFonts w:hint="eastAsia" w:ascii="宋体" w:hAnsi="宋体" w:eastAsia="宋体" w:cs="宋体"/>
                <w:color w:val="000000"/>
                <w:sz w:val="24"/>
                <w:szCs w:val="24"/>
                <w:highlight w:val="yellow"/>
              </w:rPr>
              <w:t>验收合格后，中标人提交金额为合同价款</w:t>
            </w:r>
            <w:r>
              <w:rPr>
                <w:rFonts w:hint="eastAsia" w:ascii="宋体" w:hAnsi="宋体" w:eastAsia="宋体" w:cs="宋体"/>
                <w:b/>
                <w:bCs/>
                <w:color w:val="000000"/>
                <w:sz w:val="24"/>
                <w:szCs w:val="24"/>
                <w:highlight w:val="yellow"/>
                <w:lang w:val="en-US" w:eastAsia="zh-CN"/>
              </w:rPr>
              <w:t>75</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的收据并提供合同价款</w:t>
            </w:r>
            <w:r>
              <w:rPr>
                <w:rFonts w:hint="eastAsia" w:ascii="宋体" w:hAnsi="宋体" w:eastAsia="宋体" w:cs="宋体"/>
                <w:b/>
                <w:bCs/>
                <w:color w:val="000000"/>
                <w:sz w:val="24"/>
                <w:szCs w:val="24"/>
                <w:highlight w:val="yellow"/>
                <w:lang w:val="en-US" w:eastAsia="zh-CN"/>
              </w:rPr>
              <w:t>85</w:t>
            </w:r>
            <w:r>
              <w:rPr>
                <w:rFonts w:hint="eastAsia" w:ascii="宋体" w:hAnsi="宋体" w:eastAsia="宋体" w:cs="宋体"/>
                <w:b/>
                <w:bCs/>
                <w:color w:val="000000"/>
                <w:sz w:val="24"/>
                <w:szCs w:val="24"/>
                <w:highlight w:val="yellow"/>
              </w:rPr>
              <w:t>%</w:t>
            </w:r>
            <w:r>
              <w:rPr>
                <w:rFonts w:hint="eastAsia" w:ascii="宋体" w:hAnsi="宋体" w:eastAsia="宋体" w:cs="宋体"/>
                <w:color w:val="000000"/>
                <w:sz w:val="24"/>
                <w:szCs w:val="24"/>
                <w:highlight w:val="yellow"/>
              </w:rPr>
              <w:t>的增值税专用发票（含复印件二份），经招标人依照财务制度审核通过后30日支付；</w:t>
            </w:r>
          </w:p>
          <w:p w14:paraId="2FAB770C">
            <w:pPr>
              <w:ind w:firstLine="480" w:firstLineChars="200"/>
              <w:rPr>
                <w:rFonts w:ascii="宋体" w:hAnsi="宋体" w:eastAsia="宋体" w:cs="宋体"/>
                <w:sz w:val="24"/>
                <w:szCs w:val="24"/>
              </w:rPr>
            </w:pPr>
            <w:r>
              <w:rPr>
                <w:rFonts w:hint="eastAsia" w:hAnsi="宋体" w:eastAsia="宋体" w:cs="宋体"/>
                <w:color w:val="000000"/>
                <w:sz w:val="24"/>
                <w:szCs w:val="24"/>
                <w:highlight w:val="yellow"/>
                <w:lang w:val="en-US" w:eastAsia="zh-CN"/>
              </w:rPr>
              <w:t>C.</w:t>
            </w:r>
            <w:r>
              <w:rPr>
                <w:rFonts w:hint="eastAsia" w:hAnsi="宋体" w:eastAsia="宋体" w:cs="宋体"/>
                <w:color w:val="000000"/>
                <w:sz w:val="24"/>
                <w:szCs w:val="24"/>
                <w:highlight w:val="yellow"/>
              </w:rPr>
              <w:t>合同总价款的</w:t>
            </w:r>
            <w:r>
              <w:rPr>
                <w:rFonts w:hint="eastAsia" w:hAnsi="宋体" w:eastAsia="宋体" w:cs="宋体"/>
                <w:color w:val="000000"/>
                <w:sz w:val="24"/>
                <w:szCs w:val="24"/>
                <w:highlight w:val="yellow"/>
                <w:lang w:val="en-US" w:eastAsia="zh-CN"/>
              </w:rPr>
              <w:t>10</w:t>
            </w:r>
            <w:r>
              <w:rPr>
                <w:rFonts w:hint="eastAsia" w:ascii="宋体" w:hAnsi="宋体" w:eastAsia="宋体" w:cs="宋体"/>
                <w:b/>
                <w:bCs/>
                <w:color w:val="000000"/>
                <w:sz w:val="24"/>
                <w:szCs w:val="24"/>
                <w:highlight w:val="yellow"/>
                <w:lang w:val="en-US" w:eastAsia="zh-CN"/>
              </w:rPr>
              <w:t>%</w:t>
            </w:r>
            <w:r>
              <w:rPr>
                <w:rFonts w:hint="eastAsia" w:hAnsi="宋体" w:eastAsia="宋体" w:cs="宋体"/>
                <w:color w:val="000000"/>
                <w:sz w:val="24"/>
                <w:szCs w:val="24"/>
                <w:highlight w:val="yellow"/>
              </w:rPr>
              <w:t>作为本合同约定设备的质量保证金，质量保证金在质量保证期内不计利息。待每套合同设备质量保证期满，中标人向招标人提交金额为合同价款</w:t>
            </w:r>
            <w:r>
              <w:rPr>
                <w:rFonts w:hint="eastAsia" w:hAnsi="宋体" w:eastAsia="宋体" w:cs="宋体"/>
                <w:b/>
                <w:bCs/>
                <w:color w:val="000000"/>
                <w:sz w:val="24"/>
                <w:szCs w:val="24"/>
                <w:highlight w:val="yellow"/>
                <w:lang w:val="en-US" w:eastAsia="zh-CN"/>
              </w:rPr>
              <w:t>10</w:t>
            </w:r>
            <w:r>
              <w:rPr>
                <w:rFonts w:hint="eastAsia" w:hAnsi="宋体" w:eastAsia="宋体" w:cs="宋体"/>
                <w:b/>
                <w:bCs/>
                <w:color w:val="000000"/>
                <w:sz w:val="24"/>
                <w:szCs w:val="24"/>
                <w:highlight w:val="yellow"/>
              </w:rPr>
              <w:t>%</w:t>
            </w:r>
            <w:r>
              <w:rPr>
                <w:rFonts w:hint="eastAsia" w:hAnsi="宋体" w:eastAsia="宋体" w:cs="宋体"/>
                <w:color w:val="000000"/>
                <w:sz w:val="24"/>
                <w:szCs w:val="24"/>
                <w:highlight w:val="yellow"/>
              </w:rPr>
              <w:t>的收据（正本一份，复印件二份）及设备使用单位的使用情况说明，经招标人依照财务制度审核通过后30日支付。如有质量问题，质量保证金予以相应扣除。</w:t>
            </w:r>
          </w:p>
        </w:tc>
      </w:tr>
      <w:tr w14:paraId="7040D3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2A2F4E5">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117E1188">
            <w:pPr>
              <w:ind w:firstLine="482" w:firstLineChars="200"/>
              <w:rPr>
                <w:rFonts w:ascii="宋体" w:hAnsi="宋体" w:cs="宋体"/>
                <w:bCs/>
                <w:sz w:val="24"/>
                <w:szCs w:val="24"/>
              </w:rPr>
            </w:pPr>
            <w:r>
              <w:rPr>
                <w:rFonts w:hint="eastAsia" w:ascii="宋体" w:hAnsi="宋体" w:eastAsia="宋体" w:cs="宋体"/>
                <w:b/>
                <w:color w:val="000000"/>
                <w:sz w:val="24"/>
                <w:szCs w:val="24"/>
              </w:rPr>
              <w:t>增值税专用发票开票信息：</w:t>
            </w:r>
            <w:r>
              <w:rPr>
                <w:rFonts w:hint="eastAsia" w:ascii="宋体" w:hAnsi="宋体" w:eastAsia="宋体" w:cs="宋体"/>
                <w:b/>
                <w:color w:val="000000"/>
                <w:sz w:val="24"/>
                <w:szCs w:val="24"/>
                <w:highlight w:val="yellow"/>
                <w:lang w:eastAsia="zh-CN"/>
              </w:rPr>
              <w:t>（</w:t>
            </w:r>
            <w:r>
              <w:rPr>
                <w:rFonts w:hint="eastAsia" w:ascii="宋体" w:hAnsi="宋体" w:eastAsia="宋体" w:cs="宋体"/>
                <w:b/>
                <w:color w:val="000000"/>
                <w:sz w:val="24"/>
                <w:szCs w:val="24"/>
                <w:highlight w:val="yellow"/>
                <w:lang w:val="en-US" w:eastAsia="zh-CN"/>
              </w:rPr>
              <w:t>本项目开票信息，由合同签约单位提供</w:t>
            </w:r>
            <w:r>
              <w:rPr>
                <w:rFonts w:hint="eastAsia" w:ascii="宋体" w:hAnsi="宋体" w:eastAsia="宋体" w:cs="宋体"/>
                <w:b/>
                <w:color w:val="000000"/>
                <w:sz w:val="24"/>
                <w:szCs w:val="24"/>
                <w:highlight w:val="yellow"/>
                <w:lang w:eastAsia="zh-CN"/>
              </w:rPr>
              <w:t>）</w:t>
            </w:r>
          </w:p>
        </w:tc>
      </w:tr>
      <w:tr w14:paraId="13BE75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F58F98B">
            <w:pPr>
              <w:pStyle w:val="13"/>
              <w:jc w:val="center"/>
              <w:rPr>
                <w:rFonts w:ascii="宋体" w:hAnsi="宋体" w:eastAsia="宋体" w:cs="宋体"/>
                <w:sz w:val="24"/>
                <w:szCs w:val="24"/>
              </w:rPr>
            </w:pPr>
            <w:r>
              <w:rPr>
                <w:rFonts w:hint="eastAsia" w:ascii="宋体" w:hAnsi="宋体" w:eastAsia="宋体" w:cs="宋体"/>
                <w:b/>
                <w:bCs/>
                <w:sz w:val="24"/>
                <w:szCs w:val="24"/>
              </w:rPr>
              <w:t>8.其它</w:t>
            </w:r>
          </w:p>
        </w:tc>
      </w:tr>
      <w:tr w14:paraId="788C9C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A0431C5">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84B2CD5">
            <w:pPr>
              <w:pStyle w:val="13"/>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367B8B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05F8ED1">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016444F5">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04B488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448B3F8">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5D276467">
            <w:pPr>
              <w:pStyle w:val="13"/>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lang w:val="en-US" w:eastAsia="zh-CN"/>
              </w:rPr>
              <w:t>30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5066F965">
      <w:pPr>
        <w:rPr>
          <w:rFonts w:hint="eastAsia"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br w:type="page"/>
      </w:r>
    </w:p>
    <w:p w14:paraId="5E8D408B">
      <w:pPr>
        <w:pStyle w:val="20"/>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4"/>
    </w:p>
    <w:p w14:paraId="1F513A8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27DCC5BC">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4B6C181B">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10471506">
      <w:pPr>
        <w:pStyle w:val="20"/>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1BB71803">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45051133">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71628C20">
      <w:pPr>
        <w:keepNext/>
        <w:keepLines/>
        <w:numPr>
          <w:ilvl w:val="0"/>
          <w:numId w:val="3"/>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7ACC0807">
      <w:pPr>
        <w:pStyle w:val="20"/>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54110ED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6758FC4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D24451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w:t>
      </w:r>
      <w:r>
        <w:rPr>
          <w:rFonts w:hint="eastAsia" w:ascii="宋体" w:hAnsi="宋体" w:eastAsia="宋体" w:cs="宋体"/>
          <w:color w:val="000000"/>
          <w:sz w:val="24"/>
          <w:szCs w:val="24"/>
          <w:highlight w:val="yellow"/>
          <w:lang w:val="en-US" w:eastAsia="zh-CN"/>
        </w:rPr>
        <w:t>5</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w:t>
      </w:r>
      <w:r>
        <w:rPr>
          <w:rFonts w:hint="eastAsia" w:ascii="宋体" w:hAnsi="宋体" w:eastAsia="宋体" w:cs="宋体"/>
          <w:b/>
          <w:color w:val="000000"/>
          <w:sz w:val="24"/>
          <w:szCs w:val="24"/>
          <w:highlight w:val="yellow"/>
          <w:lang w:val="en-US" w:eastAsia="zh-CN"/>
        </w:rPr>
        <w:t>6</w:t>
      </w:r>
      <w:r>
        <w:rPr>
          <w:rFonts w:hint="eastAsia" w:ascii="宋体" w:hAnsi="宋体" w:eastAsia="宋体" w:cs="宋体"/>
          <w:b/>
          <w:color w:val="000000"/>
          <w:sz w:val="24"/>
          <w:szCs w:val="24"/>
          <w:highlight w:val="yellow"/>
        </w:rPr>
        <w:t>）</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rPr>
        <w:t>准备资料并上传，资质审查通过即为报名成功，公示期间请尽快报名。</w:t>
      </w:r>
    </w:p>
    <w:p w14:paraId="741C50B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5FFE08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66837FA1">
      <w:pPr>
        <w:keepNext/>
        <w:keepLines/>
        <w:numPr>
          <w:ilvl w:val="0"/>
          <w:numId w:val="4"/>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0F5A3F1D">
      <w:pPr>
        <w:pStyle w:val="20"/>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对于投标条件详见招标文件“第一部分投标须知前附表1.6”。</w:t>
      </w:r>
    </w:p>
    <w:p w14:paraId="4BF4667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2C010F22">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7F11B96F">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01C4791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6CAF7E54">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3FB5EB0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4FA0FDB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4DEC373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2EF9D87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2C3AC54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46B69526">
      <w:pPr>
        <w:pStyle w:val="20"/>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32A5DF64">
      <w:pPr>
        <w:pStyle w:val="20"/>
        <w:spacing w:line="360" w:lineRule="auto"/>
        <w:ind w:firstLine="480" w:firstLineChars="200"/>
        <w:rPr>
          <w:rFonts w:hAnsi="宋体" w:eastAsia="宋体" w:cs="宋体"/>
          <w:color w:val="000000"/>
          <w:sz w:val="24"/>
          <w:szCs w:val="24"/>
          <w:highlight w:val="yellow"/>
        </w:rPr>
      </w:pPr>
      <w:r>
        <w:rPr>
          <w:rFonts w:hint="eastAsia" w:hAnsi="宋体" w:eastAsia="宋体" w:cs="宋体"/>
          <w:color w:val="000000"/>
          <w:sz w:val="24"/>
          <w:szCs w:val="24"/>
          <w:highlight w:val="yellow"/>
        </w:rPr>
        <w:t>4.7设备设施颜色严格执行我公司企业标准《设备设施颜色标识》（Q/ZZ30070</w:t>
      </w:r>
    </w:p>
    <w:p w14:paraId="7A47730B">
      <w:pPr>
        <w:pStyle w:val="20"/>
        <w:spacing w:line="360" w:lineRule="auto"/>
        <w:rPr>
          <w:rFonts w:hAnsi="宋体" w:eastAsia="宋体" w:cs="宋体"/>
          <w:color w:val="000000"/>
          <w:sz w:val="24"/>
          <w:szCs w:val="24"/>
          <w:highlight w:val="yellow"/>
        </w:rPr>
      </w:pPr>
      <w:r>
        <w:rPr>
          <w:rFonts w:hint="eastAsia" w:hAnsi="宋体" w:eastAsia="宋体" w:cs="宋体"/>
          <w:color w:val="000000"/>
          <w:sz w:val="24"/>
          <w:szCs w:val="24"/>
          <w:highlight w:val="yellow"/>
        </w:rPr>
        <w:t>—2020）。</w:t>
      </w:r>
    </w:p>
    <w:p w14:paraId="197FAF4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564C6F6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7D9DB5C0">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11E47BDF">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3E2CA214">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05A275B2">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43A3794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10D175A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7D414FD7">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46BDF822">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5CF10BD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76AEA7D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1E5EA8A6">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6799C957">
      <w:pPr>
        <w:pStyle w:val="115"/>
        <w:ind w:firstLine="480"/>
        <w:rPr>
          <w:rFonts w:eastAsia="宋体" w:cs="宋体"/>
        </w:rPr>
      </w:pPr>
      <w:r>
        <w:rPr>
          <w:rFonts w:hint="eastAsia" w:eastAsia="宋体" w:cs="宋体"/>
        </w:rPr>
        <w:t>4.2招标人银行账户信息如下：见《投标须知前附表》4.2。</w:t>
      </w:r>
    </w:p>
    <w:p w14:paraId="76C795DF">
      <w:pPr>
        <w:pStyle w:val="115"/>
        <w:ind w:firstLine="480"/>
        <w:rPr>
          <w:rFonts w:eastAsia="宋体" w:cs="宋体"/>
        </w:rPr>
      </w:pPr>
      <w:r>
        <w:rPr>
          <w:rFonts w:hint="eastAsia" w:eastAsia="宋体" w:cs="宋体"/>
        </w:rPr>
        <w:t>转账附言：公司名称+项目名称+投标保证金；</w:t>
      </w:r>
    </w:p>
    <w:p w14:paraId="2FAEBB5D">
      <w:pPr>
        <w:pStyle w:val="115"/>
        <w:ind w:firstLine="480"/>
        <w:rPr>
          <w:rFonts w:eastAsia="宋体" w:cs="宋体"/>
        </w:rPr>
      </w:pPr>
      <w:r>
        <w:rPr>
          <w:rFonts w:hint="eastAsia" w:eastAsia="宋体" w:cs="宋体"/>
        </w:rPr>
        <w:t>对于没有中标的投标人，投标保证金将于招标人内部完成中标人评审并确认最终中标人后在</w:t>
      </w:r>
      <w:r>
        <w:rPr>
          <w:rFonts w:hint="eastAsia" w:eastAsia="宋体" w:cs="宋体"/>
          <w:lang w:val="en-US" w:eastAsia="zh-CN"/>
        </w:rPr>
        <w:t>45</w:t>
      </w:r>
      <w:r>
        <w:rPr>
          <w:rFonts w:hint="eastAsia" w:eastAsia="宋体" w:cs="宋体"/>
        </w:rPr>
        <w:t>工作日内予以原路返还（无息）；对于中标方，投标保证金将在签订合同后</w:t>
      </w:r>
      <w:r>
        <w:rPr>
          <w:rFonts w:hint="eastAsia" w:eastAsia="宋体" w:cs="宋体"/>
          <w:lang w:val="en-US" w:eastAsia="zh-CN"/>
        </w:rPr>
        <w:t>45</w:t>
      </w:r>
      <w:r>
        <w:rPr>
          <w:rFonts w:hint="eastAsia" w:eastAsia="宋体" w:cs="宋体"/>
        </w:rPr>
        <w:t>个工作日内原路返还（无息）；</w:t>
      </w:r>
    </w:p>
    <w:p w14:paraId="60590DF0">
      <w:pPr>
        <w:pStyle w:val="115"/>
        <w:ind w:firstLine="480"/>
        <w:rPr>
          <w:rFonts w:eastAsia="宋体" w:cs="宋体"/>
        </w:rPr>
      </w:pPr>
      <w:r>
        <w:rPr>
          <w:rFonts w:hint="eastAsia" w:eastAsia="宋体" w:cs="宋体"/>
        </w:rPr>
        <w:t>4.3说明</w:t>
      </w:r>
    </w:p>
    <w:p w14:paraId="20565091">
      <w:pPr>
        <w:pStyle w:val="115"/>
        <w:ind w:firstLine="480"/>
        <w:rPr>
          <w:rFonts w:eastAsia="宋体" w:cs="宋体"/>
        </w:rPr>
      </w:pPr>
      <w:r>
        <w:rPr>
          <w:rFonts w:hint="eastAsia" w:eastAsia="宋体" w:cs="宋体"/>
        </w:rPr>
        <w:t>4.3.1 投标人在向招标人出示《投标保证金缴纳凭证》后方可进行投标；</w:t>
      </w:r>
    </w:p>
    <w:p w14:paraId="52028596">
      <w:pPr>
        <w:pStyle w:val="115"/>
        <w:ind w:firstLine="480"/>
        <w:rPr>
          <w:rFonts w:eastAsia="宋体" w:cs="宋体"/>
        </w:rPr>
      </w:pPr>
      <w:r>
        <w:rPr>
          <w:rFonts w:hint="eastAsia" w:eastAsia="宋体" w:cs="宋体"/>
        </w:rPr>
        <w:t>4.3.2 发生以下情况时，招标人有权没收保证金：</w:t>
      </w:r>
    </w:p>
    <w:p w14:paraId="4052D4CF">
      <w:pPr>
        <w:pStyle w:val="115"/>
        <w:ind w:firstLine="480"/>
        <w:rPr>
          <w:rFonts w:eastAsia="宋体" w:cs="宋体"/>
        </w:rPr>
      </w:pPr>
      <w:r>
        <w:rPr>
          <w:rFonts w:hint="eastAsia" w:eastAsia="宋体" w:cs="宋体"/>
        </w:rPr>
        <w:t>4.3.2.1 截至开标前3天，投标人无正当理由且未以书面形式递交说明而在投标截止日不来投标的；</w:t>
      </w:r>
    </w:p>
    <w:p w14:paraId="660C743C">
      <w:pPr>
        <w:pStyle w:val="115"/>
        <w:ind w:firstLine="480"/>
        <w:rPr>
          <w:rFonts w:eastAsia="宋体" w:cs="宋体"/>
        </w:rPr>
      </w:pPr>
      <w:r>
        <w:rPr>
          <w:rFonts w:hint="eastAsia" w:eastAsia="宋体" w:cs="宋体"/>
        </w:rPr>
        <w:t>4.3.2.2 投标人递送投标文件后，无正当理由放弃投标的；</w:t>
      </w:r>
    </w:p>
    <w:p w14:paraId="5243DF78">
      <w:pPr>
        <w:pStyle w:val="115"/>
        <w:ind w:firstLine="480"/>
        <w:rPr>
          <w:rFonts w:eastAsia="宋体" w:cs="宋体"/>
        </w:rPr>
      </w:pPr>
      <w:r>
        <w:rPr>
          <w:rFonts w:hint="eastAsia" w:eastAsia="宋体" w:cs="宋体"/>
        </w:rPr>
        <w:t>4.3.2.3若为视频开标，招标过程中澄清函等资料原件未按要求提交的；</w:t>
      </w:r>
    </w:p>
    <w:p w14:paraId="1B0420CD">
      <w:pPr>
        <w:pStyle w:val="115"/>
        <w:ind w:firstLine="480"/>
        <w:rPr>
          <w:rFonts w:eastAsia="宋体" w:cs="宋体"/>
        </w:rPr>
      </w:pPr>
      <w:r>
        <w:rPr>
          <w:rFonts w:hint="eastAsia" w:eastAsia="宋体" w:cs="宋体"/>
        </w:rPr>
        <w:t>4.3.2.4自中标通知书发出之日起30日内，中标人无正当理由不签订合同的；</w:t>
      </w:r>
    </w:p>
    <w:p w14:paraId="0BFE3318">
      <w:pPr>
        <w:pStyle w:val="115"/>
        <w:spacing w:line="360" w:lineRule="auto"/>
        <w:ind w:firstLine="480"/>
        <w:rPr>
          <w:rFonts w:hint="eastAsia" w:ascii="宋体" w:hAnsi="宋体" w:eastAsia="宋体" w:cs="宋体"/>
          <w:sz w:val="24"/>
          <w:szCs w:val="24"/>
        </w:rPr>
      </w:pPr>
      <w:r>
        <w:rPr>
          <w:rFonts w:hint="eastAsia" w:eastAsia="宋体" w:cs="宋体"/>
        </w:rPr>
        <w:t>4.3.2.</w:t>
      </w:r>
      <w:r>
        <w:rPr>
          <w:rFonts w:hint="eastAsia" w:eastAsia="宋体" w:cs="宋体"/>
          <w:lang w:val="en-US" w:eastAsia="zh-CN"/>
        </w:rPr>
        <w:t>5</w:t>
      </w:r>
      <w:r>
        <w:rPr>
          <w:rFonts w:hint="eastAsia" w:eastAsia="宋体" w:cs="宋体"/>
        </w:rPr>
        <w:t>供应商在响应文件中提供虚假材料的；</w:t>
      </w:r>
    </w:p>
    <w:p w14:paraId="3A360433">
      <w:pPr>
        <w:pStyle w:val="115"/>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w:t>
      </w:r>
      <w:r>
        <w:rPr>
          <w:rFonts w:hint="eastAsia" w:eastAsia="宋体" w:cs="宋体"/>
          <w:sz w:val="24"/>
          <w:szCs w:val="24"/>
          <w:lang w:val="en-US" w:eastAsia="zh-CN"/>
        </w:rPr>
        <w:t>6</w:t>
      </w:r>
      <w:r>
        <w:rPr>
          <w:rFonts w:hint="eastAsia" w:ascii="宋体" w:hAnsi="宋体" w:eastAsia="宋体" w:cs="宋体"/>
          <w:sz w:val="24"/>
          <w:szCs w:val="24"/>
        </w:rPr>
        <w:t>投标人在投标过程中被查实有串标、围标、陪标等违规违纪行为的；</w:t>
      </w:r>
    </w:p>
    <w:p w14:paraId="51BC8FC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投标人有违约违规行为或被投诉、举报的，在调查处理期间，保证金暂不退还，待调查处理结束后按有关规定处理。</w:t>
      </w:r>
    </w:p>
    <w:p w14:paraId="3B2C1066">
      <w:pPr>
        <w:pStyle w:val="115"/>
        <w:ind w:firstLine="480"/>
        <w:rPr>
          <w:rFonts w:eastAsia="宋体" w:cs="宋体"/>
        </w:rPr>
      </w:pPr>
      <w:r>
        <w:rPr>
          <w:rFonts w:hint="eastAsia" w:eastAsia="宋体" w:cs="宋体"/>
        </w:rPr>
        <w:t>4.4投标报名截止时间</w:t>
      </w:r>
    </w:p>
    <w:p w14:paraId="22527198">
      <w:pPr>
        <w:pStyle w:val="115"/>
        <w:ind w:firstLine="480"/>
        <w:rPr>
          <w:rFonts w:eastAsia="宋体" w:cs="宋体"/>
        </w:rPr>
      </w:pPr>
      <w:r>
        <w:rPr>
          <w:rFonts w:hint="eastAsia" w:eastAsia="宋体" w:cs="宋体"/>
        </w:rPr>
        <w:t>报名方式：见《投标须知前附表》2.3。</w:t>
      </w:r>
    </w:p>
    <w:p w14:paraId="73F7218A">
      <w:pPr>
        <w:pStyle w:val="115"/>
        <w:ind w:firstLine="480"/>
        <w:rPr>
          <w:rFonts w:eastAsia="宋体" w:cs="宋体"/>
        </w:rPr>
      </w:pPr>
      <w:r>
        <w:rPr>
          <w:rFonts w:hint="eastAsia" w:eastAsia="宋体" w:cs="宋体"/>
        </w:rPr>
        <w:t>报名提交资料：</w:t>
      </w:r>
      <w:r>
        <w:rPr>
          <w:rFonts w:hint="eastAsia" w:eastAsia="宋体" w:cs="宋体"/>
          <w:highlight w:val="yellow"/>
        </w:rPr>
        <w:t>均为盖章电子扫描版，用“公司名称+文件名称”命名</w:t>
      </w:r>
      <w:r>
        <w:rPr>
          <w:rFonts w:hint="eastAsia" w:eastAsia="宋体" w:cs="宋体"/>
        </w:rPr>
        <w:t>。</w:t>
      </w:r>
    </w:p>
    <w:p w14:paraId="5A4DD29C">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5D92C1BB">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8FED347">
      <w:pPr>
        <w:numPr>
          <w:ilvl w:val="0"/>
          <w:numId w:val="5"/>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573A49F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360C9748">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287F2C53">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4535201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rPr>
        <w:t>。</w:t>
      </w:r>
    </w:p>
    <w:p w14:paraId="219BAE3D">
      <w:pPr>
        <w:spacing w:line="360" w:lineRule="auto"/>
        <w:jc w:val="left"/>
        <w:outlineLvl w:val="1"/>
        <w:rPr>
          <w:rFonts w:ascii="宋体" w:hAnsi="宋体" w:eastAsia="宋体" w:cs="宋体"/>
          <w:b/>
          <w:sz w:val="24"/>
          <w:szCs w:val="24"/>
        </w:rPr>
      </w:pPr>
      <w:bookmarkStart w:id="6" w:name="_Toc33265752"/>
      <w:bookmarkStart w:id="7" w:name="_Toc33266914"/>
      <w:bookmarkStart w:id="8" w:name="_Toc33266950"/>
      <w:bookmarkStart w:id="9" w:name="_Toc33265653"/>
      <w:bookmarkStart w:id="10" w:name="_Toc33266627"/>
      <w:bookmarkStart w:id="11" w:name="_Toc33285487"/>
      <w:bookmarkStart w:id="12" w:name="_Toc33267001"/>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47EFD714">
      <w:pPr>
        <w:adjustRightInd w:val="0"/>
        <w:snapToGrid w:val="0"/>
        <w:spacing w:line="360" w:lineRule="auto"/>
        <w:ind w:firstLine="480" w:firstLineChars="200"/>
        <w:rPr>
          <w:rFonts w:ascii="宋体" w:hAnsi="宋体" w:eastAsia="宋体" w:cs="宋体"/>
          <w:b/>
          <w:color w:val="000000"/>
          <w:sz w:val="24"/>
          <w:szCs w:val="24"/>
        </w:rPr>
      </w:pPr>
      <w:r>
        <w:rPr>
          <w:rFonts w:hint="eastAsia" w:ascii="宋体" w:hAnsi="宋体" w:eastAsia="宋体" w:cs="宋体"/>
          <w:sz w:val="24"/>
          <w:szCs w:val="24"/>
        </w:rPr>
        <w:t>本次招标采用</w:t>
      </w:r>
      <w:bookmarkStart w:id="14" w:name="_Toc33267002"/>
      <w:bookmarkStart w:id="15" w:name="_Toc33285489"/>
      <w:bookmarkStart w:id="16" w:name="_Toc33266951"/>
      <w:bookmarkStart w:id="17" w:name="_Toc33266915"/>
      <w:bookmarkStart w:id="18" w:name="_Toc33266628"/>
      <w:bookmarkStart w:id="19" w:name="_Toc33265753"/>
      <w:bookmarkStart w:id="20" w:name="_Toc395116634"/>
      <w:bookmarkStart w:id="21" w:name="_Toc33265654"/>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本着公平、公正、公开的原则，在满足技术要求的前提下，选择合理最低价确定中标人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629CA3D7">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1DE584BC">
      <w:pPr>
        <w:pStyle w:val="20"/>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投标文件包含《投标文件（资质标）》、《投标文件（技术标）》、《投标文件（商务标）》（开标一览表），共计三个文件。</w:t>
      </w:r>
    </w:p>
    <w:p w14:paraId="1BE2A373">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w:t>
      </w:r>
      <w:r>
        <w:rPr>
          <w:rFonts w:hint="eastAsia" w:ascii="宋体" w:hAnsi="宋体" w:eastAsia="宋体" w:cs="宋体"/>
          <w:b/>
          <w:bCs/>
          <w:color w:val="000000"/>
          <w:sz w:val="24"/>
          <w:szCs w:val="24"/>
          <w:highlight w:val="yellow"/>
        </w:rPr>
        <w:t>1.1-1.1</w:t>
      </w:r>
      <w:r>
        <w:rPr>
          <w:rFonts w:hint="eastAsia" w:ascii="宋体" w:hAnsi="宋体" w:eastAsia="宋体" w:cs="宋体"/>
          <w:b/>
          <w:bCs/>
          <w:color w:val="000000"/>
          <w:sz w:val="24"/>
          <w:szCs w:val="24"/>
          <w:highlight w:val="yellow"/>
          <w:lang w:val="en-US" w:eastAsia="zh-CN"/>
        </w:rPr>
        <w:t>3</w:t>
      </w:r>
      <w:r>
        <w:rPr>
          <w:rFonts w:hint="eastAsia" w:ascii="宋体" w:hAnsi="宋体" w:eastAsia="宋体" w:cs="宋体"/>
          <w:b/>
          <w:bCs/>
          <w:color w:val="000000"/>
          <w:sz w:val="24"/>
          <w:szCs w:val="24"/>
        </w:rPr>
        <w:t>准备资料，上传完毕后，等待审核</w:t>
      </w:r>
      <w:r>
        <w:rPr>
          <w:rFonts w:hint="eastAsia" w:ascii="宋体" w:hAnsi="宋体" w:eastAsia="宋体" w:cs="宋体"/>
          <w:b/>
          <w:color w:val="000000"/>
          <w:sz w:val="24"/>
          <w:szCs w:val="24"/>
        </w:rPr>
        <w:t>；</w:t>
      </w:r>
    </w:p>
    <w:p w14:paraId="03FDF433">
      <w:pPr>
        <w:numPr>
          <w:ilvl w:val="0"/>
          <w:numId w:val="7"/>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7D2080C7">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2F093D7A">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公开唱标：公示资质标入围单位的开标价格及商务条款响应情况；</w:t>
      </w:r>
    </w:p>
    <w:p w14:paraId="5126B995">
      <w:pPr>
        <w:numPr>
          <w:ilvl w:val="0"/>
          <w:numId w:val="8"/>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0E8F7B25">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商务标评审：公开唱标→商务条款相应确认→价格澄清→商务标评审；评审期间产生的商务价格澄清均由投标人在重汽e采通平台限时内完成提交；</w:t>
      </w:r>
    </w:p>
    <w:p w14:paraId="73330A92">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380A6C91">
      <w:pPr>
        <w:numPr>
          <w:ilvl w:val="0"/>
          <w:numId w:val="10"/>
        </w:numPr>
        <w:spacing w:line="360" w:lineRule="auto"/>
        <w:rPr>
          <w:rFonts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sz w:val="24"/>
          <w:szCs w:val="24"/>
        </w:rPr>
        <w:t>。</w:t>
      </w:r>
    </w:p>
    <w:p w14:paraId="653874B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1C3E9E3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25BAFC4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080B423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1A52C6F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5EEA2D79">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2870EC79">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1EF2658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74F5CE5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9EA89CB">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2AB56E8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DD595D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3143992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6CDD3C4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086A6EC8">
      <w:pPr>
        <w:pStyle w:val="20"/>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527D7F0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2780D1D4">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306BAB81">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1E1A40D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2A6B085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0E16BD07">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27FD9F84">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1C149C14">
      <w:pPr>
        <w:pStyle w:val="2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14:paraId="48FE59E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3CA93581">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3E798BEB">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36281E3D">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62C146C6">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738A6831">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8"/>
      <w:bookmarkStart w:id="23" w:name="OLE_LINK27"/>
      <w:bookmarkStart w:id="24" w:name="OLE_LINK29"/>
      <w:bookmarkStart w:id="25" w:name="OLE_LINK26"/>
      <w:bookmarkStart w:id="26" w:name="OLE_LINK25"/>
      <w:r>
        <w:rPr>
          <w:rFonts w:hint="eastAsia" w:ascii="宋体" w:hAnsi="宋体" w:eastAsia="宋体" w:cs="宋体"/>
          <w:bCs/>
          <w:sz w:val="24"/>
          <w:szCs w:val="24"/>
        </w:rPr>
        <w:t>；</w:t>
      </w:r>
      <w:bookmarkEnd w:id="22"/>
      <w:bookmarkEnd w:id="23"/>
      <w:bookmarkEnd w:id="24"/>
      <w:bookmarkEnd w:id="25"/>
      <w:bookmarkEnd w:id="26"/>
    </w:p>
    <w:p w14:paraId="765B2F05">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215502F6">
      <w:pPr>
        <w:pStyle w:val="20"/>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7851B468">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1426DF01">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3E70F8AF">
      <w:pPr>
        <w:pStyle w:val="20"/>
        <w:spacing w:line="360" w:lineRule="auto"/>
        <w:jc w:val="center"/>
        <w:rPr>
          <w:rFonts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2C4155F0">
      <w:pPr>
        <w:pStyle w:val="20"/>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6CADBEF2">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245E741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6CD18E7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111D7AC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692B6A4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1C516E2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5446010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6511B50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51B0F49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56BF9D1C">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17EC1F5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5A254C49">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36D11D6D">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5A08C1AE">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lang w:eastAsia="zh-CN"/>
        </w:rPr>
        <w:t>（</w:t>
      </w:r>
      <w:r>
        <w:rPr>
          <w:rFonts w:hint="eastAsia" w:ascii="宋体" w:hAnsi="宋体" w:eastAsia="宋体" w:cs="宋体"/>
          <w:bCs/>
          <w:sz w:val="24"/>
          <w:szCs w:val="24"/>
          <w:highlight w:val="yellow"/>
          <w:lang w:val="en-US" w:eastAsia="zh-CN"/>
        </w:rPr>
        <w:t>电子版投标文件为纸质盖章版的扫描件</w:t>
      </w:r>
      <w:r>
        <w:rPr>
          <w:rFonts w:hint="eastAsia" w:eastAsia="宋体" w:cs="宋体"/>
          <w:bCs/>
          <w:sz w:val="24"/>
          <w:szCs w:val="24"/>
          <w:highlight w:val="yellow"/>
          <w:lang w:val="en-US" w:eastAsia="zh-CN"/>
        </w:rPr>
        <w:t>或加盖电子章</w:t>
      </w:r>
      <w:r>
        <w:rPr>
          <w:rFonts w:hint="eastAsia" w:ascii="宋体" w:hAnsi="宋体" w:eastAsia="宋体" w:cs="宋体"/>
          <w:bCs/>
          <w:sz w:val="24"/>
          <w:szCs w:val="24"/>
          <w:highlight w:val="yellow"/>
          <w:lang w:val="en-US" w:eastAsia="zh-CN"/>
        </w:rPr>
        <w:t>，不盖章无效</w:t>
      </w:r>
      <w:r>
        <w:rPr>
          <w:rFonts w:hint="eastAsia" w:ascii="宋体" w:hAnsi="宋体" w:eastAsia="宋体" w:cs="宋体"/>
          <w:bCs/>
          <w:sz w:val="24"/>
          <w:szCs w:val="24"/>
          <w:lang w:eastAsia="zh-CN"/>
        </w:rPr>
        <w:t>）</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6E368368">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65217FD3">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269C2317">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04A4381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4358A31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1A679B1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0A3F7E53">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3CB7E6F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301DEA1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732584ED">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396C198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（信用报告）</w:t>
      </w:r>
      <w:r>
        <w:rPr>
          <w:rFonts w:hint="eastAsia" w:ascii="宋体" w:hAnsi="宋体" w:eastAsia="宋体" w:cs="宋体"/>
          <w:color w:val="000000"/>
          <w:sz w:val="24"/>
          <w:szCs w:val="24"/>
          <w:lang w:val="en-US" w:eastAsia="zh-CN"/>
        </w:rPr>
        <w:t>；</w:t>
      </w:r>
    </w:p>
    <w:p w14:paraId="381C89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70E7D9B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0236E66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27E9EEF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①</w:t>
      </w:r>
      <w:r>
        <w:rPr>
          <w:rFonts w:hint="eastAsia" w:ascii="宋体" w:hAnsi="宋体" w:eastAsia="宋体" w:cs="宋体"/>
          <w:color w:val="000000"/>
          <w:sz w:val="24"/>
          <w:szCs w:val="24"/>
        </w:rPr>
        <w:t>投标方必须具备专业的车载终端及整车测试团队，具有GB/T 32960远程数据测试系统或数据提升服务项目经验，近1年内必须具有国内大型整车制造企业和头部车载终端或整车测试服务经历，并提供商务合同或出具(CNAS)盖章报告等证明；</w:t>
      </w:r>
      <w:r>
        <w:rPr>
          <w:rFonts w:hint="eastAsia" w:ascii="宋体" w:hAnsi="宋体" w:eastAsia="宋体" w:cs="宋体"/>
          <w:color w:val="000000"/>
          <w:sz w:val="24"/>
          <w:szCs w:val="24"/>
          <w:lang w:val="en-US" w:eastAsia="zh-CN"/>
        </w:rPr>
        <w:t>②</w:t>
      </w:r>
      <w:r>
        <w:rPr>
          <w:rFonts w:hint="eastAsia" w:ascii="宋体" w:hAnsi="宋体" w:eastAsia="宋体" w:cs="宋体"/>
          <w:color w:val="000000"/>
          <w:sz w:val="24"/>
          <w:szCs w:val="24"/>
        </w:rPr>
        <w:t>投标方获得中国合格评定国家认可委员会(CNAS)实验室认可，并具备出具GB/T 32960-2016测试项目的CNAS认证报告的资质；</w:t>
      </w:r>
      <w:r>
        <w:rPr>
          <w:rFonts w:hint="eastAsia" w:ascii="宋体" w:hAnsi="宋体" w:eastAsia="宋体" w:cs="宋体"/>
          <w:color w:val="000000"/>
          <w:sz w:val="24"/>
          <w:szCs w:val="24"/>
          <w:lang w:val="en-US" w:eastAsia="zh-CN"/>
        </w:rPr>
        <w:t>③</w:t>
      </w:r>
      <w:r>
        <w:rPr>
          <w:rFonts w:hint="eastAsia" w:ascii="宋体" w:hAnsi="宋体" w:eastAsia="宋体" w:cs="宋体"/>
          <w:color w:val="000000"/>
          <w:sz w:val="24"/>
          <w:szCs w:val="24"/>
        </w:rPr>
        <w:t>投标方团队人员应参与或牵头GB/T·32960系列标准修订，保证本项目后期相关标准修订后服务的可复用性，并提供全国汽车标准化技术委员会/国标委参与程度证明；</w:t>
      </w:r>
      <w:r>
        <w:rPr>
          <w:rFonts w:hint="eastAsia" w:ascii="宋体" w:hAnsi="宋体" w:eastAsia="宋体" w:cs="宋体"/>
          <w:color w:val="000000"/>
          <w:sz w:val="24"/>
          <w:szCs w:val="24"/>
          <w:lang w:val="en-US" w:eastAsia="zh-CN"/>
        </w:rPr>
        <w:t>④</w:t>
      </w:r>
      <w:r>
        <w:rPr>
          <w:rFonts w:hint="eastAsia" w:ascii="宋体" w:hAnsi="宋体" w:eastAsia="宋体" w:cs="宋体"/>
          <w:color w:val="000000"/>
          <w:sz w:val="24"/>
          <w:szCs w:val="24"/>
        </w:rPr>
        <w:t>投标方所提供的投标产品应易于扩展和重新配置；</w:t>
      </w:r>
      <w:r>
        <w:rPr>
          <w:rFonts w:hint="eastAsia" w:ascii="宋体" w:hAnsi="宋体" w:eastAsia="宋体" w:cs="宋体"/>
          <w:color w:val="000000"/>
          <w:sz w:val="24"/>
          <w:szCs w:val="24"/>
          <w:lang w:val="en-US" w:eastAsia="zh-CN"/>
        </w:rPr>
        <w:t>⑤</w:t>
      </w:r>
      <w:r>
        <w:rPr>
          <w:rFonts w:hint="eastAsia" w:ascii="宋体" w:hAnsi="宋体" w:eastAsia="宋体" w:cs="宋体"/>
          <w:color w:val="000000"/>
          <w:sz w:val="24"/>
          <w:szCs w:val="24"/>
        </w:rPr>
        <w:t>投标方应具备权威的标准解读能力,具备CNAS扩项支持能力，可完成GB/T 32960系列标准扩项，且其产品满足GB/T 32960系列标准要求</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提供</w:t>
      </w:r>
      <w:r>
        <w:rPr>
          <w:rFonts w:hint="eastAsia" w:ascii="宋体" w:hAnsi="宋体" w:eastAsia="宋体" w:cs="宋体"/>
          <w:color w:val="000000"/>
          <w:sz w:val="24"/>
          <w:szCs w:val="24"/>
        </w:rPr>
        <w:t>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须提供用户清单、采购合同</w:t>
      </w:r>
      <w:r>
        <w:rPr>
          <w:rFonts w:hint="eastAsia" w:ascii="宋体" w:hAnsi="宋体" w:eastAsia="宋体" w:cs="宋体"/>
          <w:color w:val="000000"/>
          <w:sz w:val="24"/>
          <w:szCs w:val="24"/>
          <w:lang w:val="en-US" w:eastAsia="zh-CN"/>
        </w:rPr>
        <w:t>复印件</w:t>
      </w:r>
      <w:r>
        <w:rPr>
          <w:rFonts w:hint="eastAsia" w:ascii="宋体" w:hAnsi="宋体" w:eastAsia="宋体" w:cs="宋体"/>
          <w:color w:val="000000"/>
          <w:sz w:val="24"/>
          <w:szCs w:val="24"/>
        </w:rPr>
        <w:t>；</w:t>
      </w:r>
    </w:p>
    <w:p w14:paraId="048CF70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73BDE74E">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62A8ECA7">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27F3F779">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w:t>
      </w:r>
      <w:r>
        <w:rPr>
          <w:rFonts w:hint="eastAsia" w:hAnsi="宋体" w:eastAsia="宋体" w:cs="宋体"/>
          <w:b/>
          <w:color w:val="000000"/>
          <w:kern w:val="2"/>
          <w:sz w:val="24"/>
          <w:szCs w:val="24"/>
          <w:highlight w:val="yellow"/>
          <w:lang w:val="en-US" w:eastAsia="zh-CN" w:bidi="ar-SA"/>
        </w:rPr>
        <w:t>；</w:t>
      </w:r>
    </w:p>
    <w:p w14:paraId="550C514F">
      <w:pPr>
        <w:spacing w:line="360" w:lineRule="auto"/>
        <w:ind w:firstLine="480" w:firstLineChars="200"/>
        <w:rPr>
          <w:rFonts w:hint="default"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lang w:val="en-US" w:eastAsia="zh-CN"/>
        </w:rPr>
        <w:t>2.3</w:t>
      </w:r>
      <w:r>
        <w:rPr>
          <w:rFonts w:hint="eastAsia" w:ascii="宋体" w:hAnsi="宋体" w:eastAsia="宋体" w:cs="宋体"/>
          <w:b/>
          <w:bCs/>
          <w:kern w:val="0"/>
          <w:sz w:val="24"/>
          <w:szCs w:val="20"/>
          <w:lang w:val="en-US" w:eastAsia="zh-CN"/>
        </w:rPr>
        <w:t>提供本项目生命周期内所涉及到所有备品备件、易损件和专用耗材明细表（附件5-3），用于质保期外，招标人能够根据清单快速找到同规格产品。</w:t>
      </w:r>
    </w:p>
    <w:p w14:paraId="50299E1A">
      <w:pPr>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lang w:val="en-US" w:eastAsia="zh-CN"/>
        </w:rPr>
        <w:t>2.4</w:t>
      </w:r>
      <w:r>
        <w:rPr>
          <w:rFonts w:hint="eastAsia" w:ascii="宋体" w:hAnsi="宋体" w:eastAsia="宋体" w:cs="宋体"/>
          <w:color w:val="000000"/>
          <w:sz w:val="24"/>
          <w:szCs w:val="24"/>
        </w:rPr>
        <w:t>提供</w:t>
      </w:r>
      <w:r>
        <w:rPr>
          <w:rFonts w:hint="eastAsia" w:ascii="宋体" w:hAnsi="宋体" w:eastAsia="宋体" w:cs="宋体"/>
          <w:color w:val="000000"/>
          <w:sz w:val="24"/>
          <w:szCs w:val="24"/>
          <w:highlight w:val="yellow"/>
        </w:rPr>
        <w:t>20</w:t>
      </w:r>
      <w:r>
        <w:rPr>
          <w:rFonts w:hint="eastAsia" w:ascii="宋体" w:hAnsi="宋体" w:eastAsia="宋体" w:cs="宋体"/>
          <w:color w:val="000000"/>
          <w:sz w:val="24"/>
          <w:szCs w:val="24"/>
          <w:highlight w:val="yellow"/>
          <w:lang w:val="en-US" w:eastAsia="zh-CN"/>
        </w:rPr>
        <w:t>21</w:t>
      </w:r>
      <w:r>
        <w:rPr>
          <w:rFonts w:hint="eastAsia" w:ascii="宋体" w:hAnsi="宋体" w:eastAsia="宋体" w:cs="宋体"/>
          <w:color w:val="000000"/>
          <w:sz w:val="24"/>
          <w:szCs w:val="24"/>
          <w:highlight w:val="yellow"/>
        </w:rPr>
        <w:t>年1月1日</w:t>
      </w:r>
      <w:r>
        <w:rPr>
          <w:rFonts w:hint="eastAsia" w:ascii="宋体" w:hAnsi="宋体" w:eastAsia="宋体" w:cs="宋体"/>
          <w:color w:val="000000"/>
          <w:sz w:val="24"/>
          <w:szCs w:val="24"/>
        </w:rPr>
        <w:t>以来同类产品的制造销售业绩（</w:t>
      </w:r>
      <w:r>
        <w:rPr>
          <w:rFonts w:hint="eastAsia" w:ascii="宋体" w:hAnsi="宋体" w:eastAsia="宋体" w:cs="宋体"/>
          <w:color w:val="000000"/>
          <w:sz w:val="24"/>
          <w:szCs w:val="24"/>
          <w:lang w:val="en-US" w:eastAsia="zh-CN"/>
        </w:rPr>
        <w:t>附件6，</w:t>
      </w:r>
      <w:r>
        <w:rPr>
          <w:rFonts w:hint="eastAsia" w:ascii="宋体" w:hAnsi="宋体" w:eastAsia="宋体" w:cs="宋体"/>
          <w:color w:val="000000"/>
          <w:sz w:val="24"/>
          <w:szCs w:val="24"/>
        </w:rPr>
        <w:t>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color w:val="000000"/>
          <w:sz w:val="24"/>
          <w:szCs w:val="24"/>
          <w:lang w:eastAsia="zh-CN"/>
        </w:rPr>
        <w:t>；</w:t>
      </w:r>
    </w:p>
    <w:p w14:paraId="0020B0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供货期及保证措施；</w:t>
      </w:r>
    </w:p>
    <w:p w14:paraId="3A3E79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产品的技术服务和售后服务内容及措施；</w:t>
      </w:r>
    </w:p>
    <w:p w14:paraId="546F33D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交货进度及计划；</w:t>
      </w:r>
    </w:p>
    <w:p w14:paraId="4CA5BD58">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1CEB13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2.9</w:t>
      </w:r>
      <w:r>
        <w:rPr>
          <w:rFonts w:hint="eastAsia" w:ascii="宋体" w:hAnsi="宋体" w:eastAsia="宋体" w:cs="宋体"/>
          <w:color w:val="000000"/>
          <w:sz w:val="24"/>
          <w:szCs w:val="24"/>
        </w:rPr>
        <w:t>设备质量承诺函（附件7）；</w:t>
      </w:r>
    </w:p>
    <w:p w14:paraId="2F06D6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投标人需提交的其它资料；</w:t>
      </w:r>
    </w:p>
    <w:p w14:paraId="40CF840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投标人需提交的其它资料。</w:t>
      </w:r>
    </w:p>
    <w:p w14:paraId="4CBC8C5B">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0B14263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67A74D0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237850D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3234911D">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169A1104">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55479A8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15BA8A3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42D2FE8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00387EF5">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50010236">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14:paraId="03361AC8">
      <w:pPr>
        <w:pStyle w:val="20"/>
      </w:pPr>
    </w:p>
    <w:p w14:paraId="29A10996">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7A018143">
      <w:pPr>
        <w:spacing w:line="276" w:lineRule="auto"/>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spacing w:val="-8"/>
          <w:sz w:val="48"/>
          <w:szCs w:val="44"/>
          <w:lang w:eastAsia="zh-CN"/>
        </w:rPr>
        <w:t>新能源汽车数据质量监控平台</w:t>
      </w:r>
    </w:p>
    <w:p w14:paraId="3A81B706">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p>
    <w:p w14:paraId="287AAA5E">
      <w:pPr>
        <w:jc w:val="right"/>
        <w:rPr>
          <w:rFonts w:ascii="Calibri" w:hAnsi="Calibri" w:eastAsia="宋体" w:cs="Times New Roman"/>
          <w:color w:val="000000"/>
          <w:sz w:val="28"/>
          <w:szCs w:val="28"/>
        </w:rPr>
      </w:pPr>
    </w:p>
    <w:p w14:paraId="27CA0C64">
      <w:pPr>
        <w:pStyle w:val="20"/>
      </w:pPr>
    </w:p>
    <w:p w14:paraId="02F784F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735C05C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066F5200">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13F67B9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2CA83671">
      <w:pPr>
        <w:pStyle w:val="20"/>
      </w:pPr>
    </w:p>
    <w:p w14:paraId="2225E999">
      <w:pPr>
        <w:pStyle w:val="20"/>
        <w:rPr>
          <w:rFonts w:ascii="黑体" w:hAnsi="宋体" w:eastAsia="黑体" w:cs="Times New Roman"/>
          <w:color w:val="000000"/>
          <w:sz w:val="72"/>
          <w:szCs w:val="72"/>
        </w:rPr>
      </w:pPr>
    </w:p>
    <w:p w14:paraId="19C3E508">
      <w:pPr>
        <w:pStyle w:val="20"/>
        <w:rPr>
          <w:rFonts w:ascii="黑体" w:hAnsi="宋体" w:eastAsia="黑体" w:cs="Times New Roman"/>
          <w:color w:val="000000"/>
          <w:sz w:val="72"/>
          <w:szCs w:val="72"/>
        </w:rPr>
      </w:pPr>
    </w:p>
    <w:p w14:paraId="7B142D9C">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4355FE14">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2B0AD849">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2F44EAF1">
      <w:pPr>
        <w:pStyle w:val="20"/>
        <w:rPr>
          <w:b/>
          <w:bCs/>
        </w:rPr>
      </w:pPr>
    </w:p>
    <w:p w14:paraId="69F6F1BA">
      <w:pPr>
        <w:jc w:val="center"/>
        <w:rPr>
          <w:rFonts w:hint="eastAsia" w:ascii="宋体" w:hAnsi="宋体"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014459D5">
      <w:pPr>
        <w:pStyle w:val="15"/>
      </w:pPr>
    </w:p>
    <w:p w14:paraId="71010336">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7</w:t>
      </w:r>
      <w:r>
        <w:rPr>
          <w:rFonts w:hint="eastAsia" w:ascii="Calibri" w:hAnsi="Calibri" w:eastAsia="宋体" w:cs="Times New Roman"/>
          <w:color w:val="000000"/>
          <w:sz w:val="28"/>
          <w:szCs w:val="28"/>
        </w:rPr>
        <w:t>月</w:t>
      </w:r>
    </w:p>
    <w:p w14:paraId="61B3C2F3">
      <w:pPr>
        <w:spacing w:line="360" w:lineRule="auto"/>
        <w:rPr>
          <w:rFonts w:ascii="宋体" w:hAnsi="宋体" w:eastAsia="宋体" w:cs="Times New Roman"/>
          <w:b/>
          <w:sz w:val="36"/>
          <w:szCs w:val="36"/>
        </w:rPr>
      </w:pPr>
    </w:p>
    <w:p w14:paraId="136EF92F">
      <w:pPr>
        <w:pStyle w:val="15"/>
        <w:sectPr>
          <w:headerReference r:id="rId9" w:type="default"/>
          <w:footerReference r:id="rId10" w:type="default"/>
          <w:pgSz w:w="11907" w:h="16840"/>
          <w:pgMar w:top="1304" w:right="1418" w:bottom="1304" w:left="1418" w:header="724" w:footer="851" w:gutter="0"/>
          <w:pgNumType w:fmt="decimal" w:start="1"/>
          <w:cols w:space="720" w:num="1"/>
          <w:docGrid w:linePitch="290" w:charSpace="-3931"/>
        </w:sectPr>
      </w:pPr>
    </w:p>
    <w:p w14:paraId="58F22498">
      <w:pPr>
        <w:keepNext/>
        <w:keepLines/>
        <w:jc w:val="center"/>
        <w:outlineLvl w:val="0"/>
        <w:rPr>
          <w:rFonts w:hint="eastAsia" w:ascii="宋体" w:hAnsi="宋体" w:cs="宋体"/>
          <w:b/>
          <w:color w:val="000000"/>
          <w:kern w:val="44"/>
          <w:sz w:val="30"/>
          <w:szCs w:val="30"/>
        </w:rPr>
      </w:pPr>
      <w:r>
        <w:rPr>
          <w:rFonts w:hint="eastAsia" w:ascii="宋体" w:hAnsi="宋体" w:cs="宋体"/>
          <w:b/>
          <w:color w:val="000000"/>
          <w:kern w:val="44"/>
          <w:sz w:val="30"/>
          <w:szCs w:val="30"/>
        </w:rPr>
        <w:t>第一章  采购服务概况</w:t>
      </w:r>
    </w:p>
    <w:p w14:paraId="2EB50C4F">
      <w:pPr>
        <w:pStyle w:val="4"/>
        <w:spacing w:before="120" w:after="120" w:line="480" w:lineRule="exact"/>
        <w:jc w:val="left"/>
        <w:rPr>
          <w:rFonts w:hint="eastAsia" w:ascii="宋体" w:hAnsi="宋体" w:eastAsia="宋体"/>
          <w:bCs w:val="0"/>
          <w:sz w:val="28"/>
          <w:szCs w:val="28"/>
        </w:rPr>
      </w:pPr>
      <w:bookmarkStart w:id="32" w:name="_Toc2341219"/>
      <w:r>
        <w:rPr>
          <w:rFonts w:hint="eastAsia" w:ascii="宋体" w:hAnsi="宋体" w:eastAsia="宋体"/>
          <w:bCs w:val="0"/>
          <w:sz w:val="28"/>
          <w:szCs w:val="28"/>
        </w:rPr>
        <w:t>第一节 使用环境</w:t>
      </w:r>
      <w:bookmarkEnd w:id="32"/>
    </w:p>
    <w:p w14:paraId="05580A01">
      <w:pPr>
        <w:spacing w:line="420" w:lineRule="exact"/>
        <w:ind w:left="2101" w:leftChars="200" w:hanging="1681" w:hangingChars="700"/>
        <w:rPr>
          <w:rFonts w:hint="eastAsia" w:ascii="宋体" w:hAnsi="宋体"/>
          <w:color w:val="000000"/>
          <w:sz w:val="24"/>
          <w:szCs w:val="24"/>
          <w:u w:val="single"/>
          <w:shd w:val="pct10" w:color="auto" w:fill="FFFFFF"/>
        </w:rPr>
      </w:pPr>
      <w:r>
        <w:rPr>
          <w:rFonts w:hint="eastAsia" w:ascii="宋体" w:hAnsi="宋体"/>
          <w:b/>
          <w:bCs/>
          <w:sz w:val="24"/>
          <w:szCs w:val="24"/>
        </w:rPr>
        <w:t>一、项目名称：</w:t>
      </w:r>
      <w:r>
        <w:rPr>
          <w:rFonts w:hint="eastAsia" w:ascii="宋体" w:hAnsi="宋体"/>
          <w:color w:val="000000"/>
          <w:sz w:val="24"/>
          <w:szCs w:val="24"/>
          <w:u w:val="single"/>
        </w:rPr>
        <w:t>新能源汽车数据质量监控平台</w:t>
      </w:r>
    </w:p>
    <w:p w14:paraId="42345E9E">
      <w:pPr>
        <w:spacing w:line="420" w:lineRule="exact"/>
        <w:ind w:left="2101" w:leftChars="200" w:hanging="1681" w:hangingChars="700"/>
        <w:rPr>
          <w:rFonts w:hint="eastAsia" w:ascii="宋体" w:hAnsi="宋体"/>
          <w:sz w:val="24"/>
          <w:szCs w:val="24"/>
          <w:u w:val="single"/>
        </w:rPr>
      </w:pPr>
      <w:r>
        <w:rPr>
          <w:rFonts w:hint="eastAsia" w:ascii="宋体" w:hAnsi="宋体"/>
          <w:b/>
          <w:bCs/>
          <w:sz w:val="24"/>
          <w:szCs w:val="24"/>
        </w:rPr>
        <w:t>二、建设地点：</w:t>
      </w:r>
      <w:r>
        <w:rPr>
          <w:rFonts w:hint="eastAsia" w:ascii="宋体" w:hAnsi="宋体"/>
          <w:sz w:val="24"/>
          <w:szCs w:val="24"/>
          <w:u w:val="single"/>
        </w:rPr>
        <w:t>济南市莱芜区口镇重汽工业园</w:t>
      </w:r>
    </w:p>
    <w:p w14:paraId="58F4A4AC">
      <w:pPr>
        <w:spacing w:line="420" w:lineRule="exact"/>
        <w:ind w:left="2101" w:leftChars="200" w:hanging="1681" w:hangingChars="700"/>
        <w:rPr>
          <w:rFonts w:hint="eastAsia" w:ascii="宋体" w:hAnsi="宋体"/>
          <w:sz w:val="24"/>
          <w:szCs w:val="24"/>
          <w:u w:val="single"/>
        </w:rPr>
      </w:pPr>
      <w:r>
        <w:rPr>
          <w:rFonts w:hint="eastAsia" w:ascii="宋体" w:hAnsi="宋体"/>
          <w:b/>
          <w:bCs/>
          <w:sz w:val="24"/>
          <w:szCs w:val="24"/>
        </w:rPr>
        <w:t>三、使用地点：</w:t>
      </w:r>
      <w:r>
        <w:rPr>
          <w:rFonts w:hint="eastAsia" w:ascii="宋体" w:hAnsi="宋体"/>
          <w:sz w:val="24"/>
          <w:szCs w:val="24"/>
          <w:u w:val="single"/>
        </w:rPr>
        <w:t>济南市莱芜区口镇重汽工业园</w:t>
      </w:r>
    </w:p>
    <w:p w14:paraId="11C04A9D">
      <w:pPr>
        <w:spacing w:line="420" w:lineRule="exact"/>
        <w:ind w:left="2101" w:leftChars="200" w:hanging="1681" w:hangingChars="700"/>
        <w:rPr>
          <w:rFonts w:hint="eastAsia" w:ascii="宋体" w:hAnsi="宋体"/>
          <w:sz w:val="24"/>
          <w:szCs w:val="24"/>
        </w:rPr>
      </w:pPr>
      <w:r>
        <w:rPr>
          <w:rFonts w:hint="eastAsia" w:ascii="宋体" w:hAnsi="宋体"/>
          <w:b/>
          <w:bCs/>
          <w:sz w:val="24"/>
          <w:szCs w:val="24"/>
        </w:rPr>
        <w:t>四、工作制度：</w:t>
      </w:r>
      <w:r>
        <w:rPr>
          <w:rFonts w:hint="eastAsia" w:ascii="宋体" w:hAnsi="宋体"/>
          <w:sz w:val="24"/>
          <w:szCs w:val="24"/>
        </w:rPr>
        <w:t>全年工作274天、两班制、设备年时基数4380小时</w:t>
      </w:r>
    </w:p>
    <w:p w14:paraId="2BC9269F">
      <w:pPr>
        <w:spacing w:line="420" w:lineRule="exact"/>
        <w:ind w:left="2101" w:leftChars="200" w:hanging="1681" w:hangingChars="700"/>
        <w:rPr>
          <w:rFonts w:hint="eastAsia" w:ascii="宋体" w:hAnsi="宋体"/>
          <w:b/>
          <w:bCs/>
          <w:sz w:val="24"/>
          <w:szCs w:val="24"/>
        </w:rPr>
      </w:pPr>
      <w:r>
        <w:rPr>
          <w:rFonts w:hint="eastAsia" w:ascii="宋体" w:hAnsi="宋体"/>
          <w:b/>
          <w:bCs/>
          <w:sz w:val="24"/>
          <w:szCs w:val="24"/>
        </w:rPr>
        <w:t>五、使用地点区域自然环境</w:t>
      </w:r>
    </w:p>
    <w:p w14:paraId="41AC7512">
      <w:pPr>
        <w:spacing w:line="420" w:lineRule="exact"/>
        <w:ind w:firstLine="480" w:firstLineChars="200"/>
        <w:rPr>
          <w:rFonts w:hint="eastAsia" w:ascii="宋体" w:hAnsi="宋体"/>
          <w:bCs/>
          <w:sz w:val="24"/>
          <w:szCs w:val="24"/>
        </w:rPr>
      </w:pPr>
      <w:r>
        <w:rPr>
          <w:rFonts w:ascii="宋体" w:hAnsi="宋体"/>
          <w:bCs/>
          <w:sz w:val="24"/>
          <w:szCs w:val="24"/>
        </w:rPr>
        <w:t>1</w:t>
      </w:r>
      <w:r>
        <w:rPr>
          <w:rFonts w:hint="eastAsia" w:ascii="宋体" w:hAnsi="宋体"/>
          <w:bCs/>
          <w:sz w:val="24"/>
          <w:szCs w:val="24"/>
        </w:rPr>
        <w:t>、海拔高度：</w:t>
      </w:r>
      <w:r>
        <w:rPr>
          <w:rFonts w:ascii="宋体" w:hAnsi="宋体"/>
          <w:bCs/>
          <w:sz w:val="24"/>
          <w:szCs w:val="24"/>
        </w:rPr>
        <w:t>1000m</w:t>
      </w:r>
      <w:r>
        <w:rPr>
          <w:rFonts w:hint="eastAsia" w:ascii="宋体" w:hAnsi="宋体"/>
          <w:bCs/>
          <w:sz w:val="24"/>
          <w:szCs w:val="24"/>
        </w:rPr>
        <w:t>以下。</w:t>
      </w:r>
    </w:p>
    <w:p w14:paraId="4996674A">
      <w:pPr>
        <w:spacing w:line="420" w:lineRule="exact"/>
        <w:ind w:firstLine="480" w:firstLineChars="200"/>
        <w:rPr>
          <w:rFonts w:hint="eastAsia" w:ascii="宋体" w:hAnsi="宋体"/>
          <w:sz w:val="24"/>
          <w:szCs w:val="24"/>
        </w:rPr>
      </w:pPr>
      <w:r>
        <w:rPr>
          <w:rFonts w:ascii="宋体" w:hAnsi="宋体"/>
          <w:bCs/>
          <w:sz w:val="24"/>
          <w:szCs w:val="24"/>
        </w:rPr>
        <w:t>2</w:t>
      </w:r>
      <w:r>
        <w:rPr>
          <w:rFonts w:hint="eastAsia" w:ascii="宋体" w:hAnsi="宋体"/>
          <w:bCs/>
          <w:sz w:val="24"/>
          <w:szCs w:val="24"/>
        </w:rPr>
        <w:t>、环境温度：室外极端最低温度</w:t>
      </w:r>
      <w:r>
        <w:rPr>
          <w:rFonts w:ascii="宋体" w:hAnsi="宋体"/>
          <w:bCs/>
          <w:sz w:val="24"/>
          <w:szCs w:val="24"/>
        </w:rPr>
        <w:t>-20</w:t>
      </w:r>
      <w:r>
        <w:rPr>
          <w:rFonts w:hint="eastAsia" w:ascii="宋体" w:hAnsi="宋体"/>
          <w:bCs/>
          <w:sz w:val="24"/>
          <w:szCs w:val="24"/>
        </w:rPr>
        <w:t>℃、极端最高温度</w:t>
      </w:r>
      <w:r>
        <w:rPr>
          <w:rFonts w:ascii="宋体" w:hAnsi="宋体"/>
          <w:bCs/>
          <w:sz w:val="24"/>
          <w:szCs w:val="24"/>
        </w:rPr>
        <w:t>45</w:t>
      </w:r>
      <w:r>
        <w:rPr>
          <w:rFonts w:hint="eastAsia" w:ascii="宋体" w:hAnsi="宋体"/>
          <w:bCs/>
          <w:sz w:val="24"/>
          <w:szCs w:val="24"/>
        </w:rPr>
        <w:t>℃，昼夜最大温差</w:t>
      </w:r>
      <w:r>
        <w:rPr>
          <w:rFonts w:ascii="宋体" w:hAnsi="宋体"/>
          <w:bCs/>
          <w:sz w:val="24"/>
          <w:szCs w:val="24"/>
        </w:rPr>
        <w:t>25</w:t>
      </w:r>
      <w:r>
        <w:rPr>
          <w:rFonts w:hint="eastAsia" w:ascii="宋体" w:hAnsi="宋体"/>
          <w:bCs/>
          <w:sz w:val="24"/>
          <w:szCs w:val="24"/>
        </w:rPr>
        <w:t>℃。</w:t>
      </w:r>
    </w:p>
    <w:p w14:paraId="083667C7">
      <w:pPr>
        <w:spacing w:line="420" w:lineRule="exact"/>
        <w:ind w:firstLine="480" w:firstLineChars="200"/>
        <w:rPr>
          <w:rFonts w:hint="eastAsia" w:ascii="宋体" w:hAnsi="宋体"/>
          <w:sz w:val="24"/>
          <w:szCs w:val="24"/>
        </w:rPr>
      </w:pPr>
      <w:r>
        <w:rPr>
          <w:rFonts w:ascii="宋体" w:hAnsi="宋体"/>
          <w:sz w:val="24"/>
          <w:szCs w:val="24"/>
        </w:rPr>
        <w:t>3</w:t>
      </w:r>
      <w:r>
        <w:rPr>
          <w:rFonts w:hint="eastAsia" w:ascii="宋体" w:hAnsi="宋体"/>
          <w:sz w:val="24"/>
          <w:szCs w:val="24"/>
        </w:rPr>
        <w:t>、相对湿度：年平均</w:t>
      </w:r>
      <w:r>
        <w:rPr>
          <w:rFonts w:ascii="宋体" w:hAnsi="宋体"/>
          <w:sz w:val="24"/>
          <w:szCs w:val="24"/>
        </w:rPr>
        <w:t>59%</w:t>
      </w:r>
      <w:r>
        <w:rPr>
          <w:rFonts w:hint="eastAsia" w:ascii="宋体" w:hAnsi="宋体"/>
          <w:sz w:val="24"/>
          <w:szCs w:val="24"/>
        </w:rPr>
        <w:t>，</w:t>
      </w:r>
      <w:r>
        <w:rPr>
          <w:rFonts w:hint="eastAsia" w:ascii="宋体" w:hAnsi="宋体"/>
          <w:bCs/>
          <w:sz w:val="24"/>
          <w:szCs w:val="24"/>
        </w:rPr>
        <w:t>最大</w:t>
      </w:r>
      <w:r>
        <w:rPr>
          <w:rFonts w:ascii="宋体" w:hAnsi="宋体"/>
          <w:bCs/>
          <w:sz w:val="24"/>
          <w:szCs w:val="24"/>
        </w:rPr>
        <w:t>95%</w:t>
      </w:r>
      <w:r>
        <w:rPr>
          <w:rFonts w:hint="eastAsia" w:ascii="宋体" w:hAnsi="宋体"/>
          <w:bCs/>
          <w:sz w:val="24"/>
          <w:szCs w:val="24"/>
        </w:rPr>
        <w:t>、最小</w:t>
      </w:r>
      <w:r>
        <w:rPr>
          <w:rFonts w:ascii="宋体" w:hAnsi="宋体"/>
          <w:bCs/>
          <w:sz w:val="24"/>
          <w:szCs w:val="24"/>
        </w:rPr>
        <w:t>15%</w:t>
      </w:r>
      <w:r>
        <w:rPr>
          <w:rFonts w:hint="eastAsia" w:ascii="宋体" w:hAnsi="宋体"/>
          <w:bCs/>
          <w:sz w:val="24"/>
          <w:szCs w:val="24"/>
        </w:rPr>
        <w:t>。</w:t>
      </w:r>
    </w:p>
    <w:p w14:paraId="47BE1C15">
      <w:pPr>
        <w:spacing w:line="420" w:lineRule="exact"/>
        <w:ind w:firstLine="480" w:firstLineChars="200"/>
        <w:rPr>
          <w:rFonts w:hint="eastAsia" w:ascii="宋体" w:hAnsi="宋体"/>
          <w:sz w:val="24"/>
          <w:szCs w:val="24"/>
        </w:rPr>
      </w:pPr>
      <w:r>
        <w:rPr>
          <w:rFonts w:ascii="宋体" w:hAnsi="宋体"/>
          <w:sz w:val="24"/>
          <w:szCs w:val="24"/>
        </w:rPr>
        <w:t>4</w:t>
      </w:r>
      <w:r>
        <w:rPr>
          <w:rFonts w:hint="eastAsia" w:ascii="宋体" w:hAnsi="宋体"/>
          <w:sz w:val="24"/>
          <w:szCs w:val="24"/>
        </w:rPr>
        <w:t>、地震设防裂度：七度。</w:t>
      </w:r>
    </w:p>
    <w:p w14:paraId="780DEF11">
      <w:pPr>
        <w:spacing w:line="420" w:lineRule="exact"/>
        <w:ind w:firstLine="480" w:firstLineChars="200"/>
        <w:rPr>
          <w:rFonts w:hint="eastAsia" w:ascii="宋体" w:hAnsi="宋体"/>
          <w:b/>
          <w:bCs/>
          <w:sz w:val="24"/>
          <w:szCs w:val="24"/>
        </w:rPr>
      </w:pPr>
      <w:r>
        <w:rPr>
          <w:rFonts w:hint="eastAsia" w:ascii="宋体" w:hAnsi="宋体"/>
          <w:b/>
          <w:bCs/>
          <w:sz w:val="24"/>
          <w:szCs w:val="24"/>
        </w:rPr>
        <w:t>六、试验室环境</w:t>
      </w:r>
    </w:p>
    <w:p w14:paraId="5B7C8975">
      <w:pPr>
        <w:spacing w:line="420" w:lineRule="exact"/>
        <w:ind w:firstLine="480" w:firstLineChars="200"/>
        <w:rPr>
          <w:rFonts w:hint="eastAsia" w:ascii="宋体" w:hAnsi="宋体"/>
          <w:sz w:val="24"/>
          <w:szCs w:val="24"/>
          <w:highlight w:val="yellow"/>
        </w:rPr>
      </w:pPr>
      <w:r>
        <w:rPr>
          <w:rFonts w:ascii="宋体" w:hAnsi="宋体"/>
          <w:sz w:val="24"/>
          <w:szCs w:val="24"/>
        </w:rPr>
        <w:t>1</w:t>
      </w:r>
      <w:r>
        <w:rPr>
          <w:rFonts w:hint="eastAsia" w:ascii="宋体" w:hAnsi="宋体"/>
          <w:sz w:val="24"/>
          <w:szCs w:val="24"/>
        </w:rPr>
        <w:t>、电力：中国制式，供电电压</w:t>
      </w:r>
      <w:r>
        <w:rPr>
          <w:rFonts w:ascii="宋体" w:hAnsi="宋体"/>
          <w:sz w:val="24"/>
          <w:szCs w:val="24"/>
        </w:rPr>
        <w:t>220V</w:t>
      </w:r>
      <w:r>
        <w:rPr>
          <w:rFonts w:hint="eastAsia" w:ascii="宋体" w:hAnsi="宋体"/>
          <w:sz w:val="24"/>
          <w:szCs w:val="24"/>
        </w:rPr>
        <w:t>±</w:t>
      </w:r>
      <w:r>
        <w:rPr>
          <w:rFonts w:ascii="宋体" w:hAnsi="宋体"/>
          <w:sz w:val="24"/>
          <w:szCs w:val="24"/>
        </w:rPr>
        <w:t>15%</w:t>
      </w:r>
      <w:r>
        <w:rPr>
          <w:rFonts w:hint="eastAsia" w:ascii="宋体" w:hAnsi="宋体"/>
          <w:sz w:val="24"/>
          <w:szCs w:val="24"/>
        </w:rPr>
        <w:t>，</w:t>
      </w:r>
      <w:r>
        <w:rPr>
          <w:rFonts w:ascii="宋体" w:hAnsi="宋体"/>
          <w:sz w:val="24"/>
          <w:szCs w:val="24"/>
        </w:rPr>
        <w:t>50Hz</w:t>
      </w:r>
      <w:r>
        <w:rPr>
          <w:rFonts w:hint="eastAsia" w:ascii="宋体" w:hAnsi="宋体"/>
          <w:sz w:val="24"/>
          <w:szCs w:val="24"/>
        </w:rPr>
        <w:t>±</w:t>
      </w:r>
      <w:r>
        <w:rPr>
          <w:rFonts w:ascii="宋体" w:hAnsi="宋体"/>
          <w:sz w:val="24"/>
          <w:szCs w:val="24"/>
        </w:rPr>
        <w:t>2%</w:t>
      </w:r>
      <w:r>
        <w:rPr>
          <w:rFonts w:hint="eastAsia" w:ascii="宋体" w:hAnsi="宋体"/>
          <w:sz w:val="24"/>
          <w:szCs w:val="24"/>
        </w:rPr>
        <w:t>。</w:t>
      </w:r>
    </w:p>
    <w:p w14:paraId="16602581">
      <w:pPr>
        <w:spacing w:line="420" w:lineRule="exact"/>
        <w:rPr>
          <w:color w:val="000000"/>
          <w:sz w:val="24"/>
        </w:rPr>
      </w:pPr>
    </w:p>
    <w:p w14:paraId="441A878C">
      <w:pPr>
        <w:pStyle w:val="4"/>
        <w:spacing w:before="120" w:after="120" w:line="480" w:lineRule="exact"/>
        <w:jc w:val="left"/>
        <w:rPr>
          <w:rFonts w:hint="eastAsia" w:ascii="宋体" w:hAnsi="宋体" w:eastAsia="宋体"/>
          <w:bCs w:val="0"/>
          <w:sz w:val="28"/>
          <w:szCs w:val="28"/>
        </w:rPr>
      </w:pPr>
      <w:bookmarkStart w:id="33" w:name="_Toc2341220"/>
      <w:r>
        <w:rPr>
          <w:rFonts w:hint="eastAsia" w:ascii="宋体" w:hAnsi="宋体" w:eastAsia="宋体"/>
          <w:bCs w:val="0"/>
          <w:sz w:val="28"/>
          <w:szCs w:val="28"/>
        </w:rPr>
        <w:t>第二节 采购服务概况</w:t>
      </w:r>
      <w:bookmarkEnd w:id="33"/>
    </w:p>
    <w:p w14:paraId="46F59A9A">
      <w:pPr>
        <w:spacing w:line="420" w:lineRule="exact"/>
        <w:ind w:firstLine="480" w:firstLineChars="200"/>
        <w:rPr>
          <w:rFonts w:ascii="宋体"/>
          <w:sz w:val="24"/>
          <w:szCs w:val="24"/>
        </w:rPr>
      </w:pPr>
      <w:r>
        <w:rPr>
          <w:rFonts w:hint="eastAsia" w:ascii="黑体" w:hAnsi="黑体" w:eastAsia="黑体"/>
          <w:sz w:val="24"/>
          <w:szCs w:val="24"/>
        </w:rPr>
        <w:t>一、服务名称：</w:t>
      </w:r>
      <w:r>
        <w:rPr>
          <w:rFonts w:hint="eastAsia" w:ascii="宋体" w:hAnsi="宋体"/>
          <w:color w:val="000000"/>
          <w:sz w:val="24"/>
          <w:szCs w:val="24"/>
          <w:u w:val="single"/>
        </w:rPr>
        <w:t>新能源汽车数据质量监控系统</w:t>
      </w:r>
      <w:r>
        <w:rPr>
          <w:rFonts w:hint="eastAsia" w:ascii="宋体" w:hAnsi="宋体"/>
          <w:sz w:val="24"/>
          <w:szCs w:val="24"/>
        </w:rPr>
        <w:t>（详见下表）</w:t>
      </w:r>
    </w:p>
    <w:p w14:paraId="74AFFEF4">
      <w:pPr>
        <w:spacing w:line="420" w:lineRule="exact"/>
        <w:ind w:firstLine="480" w:firstLineChars="200"/>
        <w:rPr>
          <w:rFonts w:ascii="宋体"/>
          <w:sz w:val="24"/>
          <w:szCs w:val="24"/>
        </w:rPr>
      </w:pPr>
      <w:r>
        <w:rPr>
          <w:rFonts w:hint="eastAsia" w:ascii="黑体" w:hAnsi="黑体" w:eastAsia="黑体"/>
          <w:sz w:val="24"/>
          <w:szCs w:val="24"/>
        </w:rPr>
        <w:t>二、服务数量：</w:t>
      </w:r>
      <w:r>
        <w:rPr>
          <w:rFonts w:hint="eastAsia" w:ascii="宋体" w:hAnsi="宋体"/>
          <w:sz w:val="24"/>
          <w:szCs w:val="24"/>
          <w:u w:val="single"/>
        </w:rPr>
        <w:t>一套</w:t>
      </w:r>
      <w:r>
        <w:rPr>
          <w:rFonts w:hint="eastAsia" w:ascii="宋体" w:hAnsi="宋体"/>
          <w:sz w:val="24"/>
          <w:szCs w:val="24"/>
        </w:rPr>
        <w:t>（详见下表）</w:t>
      </w:r>
    </w:p>
    <w:p w14:paraId="29DD96BC">
      <w:pPr>
        <w:spacing w:line="420" w:lineRule="exact"/>
        <w:ind w:firstLine="480" w:firstLineChars="200"/>
        <w:rPr>
          <w:rFonts w:ascii="宋体"/>
          <w:sz w:val="24"/>
          <w:szCs w:val="24"/>
          <w:u w:val="single"/>
        </w:rPr>
      </w:pPr>
      <w:r>
        <w:rPr>
          <w:rFonts w:hint="eastAsia" w:ascii="黑体" w:hAnsi="黑体" w:eastAsia="黑体"/>
          <w:sz w:val="24"/>
          <w:szCs w:val="24"/>
        </w:rPr>
        <w:t>三、分投分中：</w:t>
      </w:r>
      <w:r>
        <w:rPr>
          <w:rFonts w:hint="eastAsia" w:ascii="宋体" w:hAnsi="宋体"/>
          <w:sz w:val="24"/>
          <w:szCs w:val="24"/>
          <w:u w:val="single"/>
        </w:rPr>
        <w:t>不允许</w:t>
      </w:r>
    </w:p>
    <w:p w14:paraId="25BC9AEA">
      <w:pPr>
        <w:spacing w:line="420" w:lineRule="exact"/>
        <w:jc w:val="center"/>
        <w:rPr>
          <w:rFonts w:ascii="宋体"/>
          <w:b/>
          <w:bCs/>
        </w:rPr>
      </w:pPr>
      <w:r>
        <w:rPr>
          <w:rFonts w:hint="eastAsia" w:ascii="宋体" w:hAnsi="宋体"/>
          <w:b/>
          <w:bCs/>
        </w:rPr>
        <w:t>表1：采购货物主要构成一览表</w:t>
      </w:r>
    </w:p>
    <w:tbl>
      <w:tblPr>
        <w:tblStyle w:val="39"/>
        <w:tblW w:w="8034" w:type="dxa"/>
        <w:jc w:val="center"/>
        <w:tblLayout w:type="fixed"/>
        <w:tblCellMar>
          <w:top w:w="0" w:type="dxa"/>
          <w:left w:w="108" w:type="dxa"/>
          <w:bottom w:w="0" w:type="dxa"/>
          <w:right w:w="108" w:type="dxa"/>
        </w:tblCellMar>
      </w:tblPr>
      <w:tblGrid>
        <w:gridCol w:w="636"/>
        <w:gridCol w:w="1740"/>
        <w:gridCol w:w="1134"/>
        <w:gridCol w:w="1134"/>
        <w:gridCol w:w="709"/>
        <w:gridCol w:w="2681"/>
      </w:tblGrid>
      <w:tr w14:paraId="1F59E106">
        <w:tblPrEx>
          <w:tblCellMar>
            <w:top w:w="0" w:type="dxa"/>
            <w:left w:w="108" w:type="dxa"/>
            <w:bottom w:w="0" w:type="dxa"/>
            <w:right w:w="108" w:type="dxa"/>
          </w:tblCellMar>
        </w:tblPrEx>
        <w:trPr>
          <w:trHeight w:val="435"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EFCA3">
            <w:pPr>
              <w:widowControl/>
              <w:jc w:val="center"/>
              <w:rPr>
                <w:rFonts w:hint="eastAsia" w:ascii="宋体" w:hAnsi="宋体" w:cs="宋体"/>
                <w:b/>
                <w:bCs/>
                <w:kern w:val="0"/>
                <w:sz w:val="20"/>
              </w:rPr>
            </w:pPr>
            <w:r>
              <w:rPr>
                <w:rFonts w:hint="eastAsia" w:ascii="宋体" w:hAnsi="宋体" w:cs="宋体"/>
                <w:b/>
                <w:bCs/>
                <w:kern w:val="0"/>
                <w:sz w:val="20"/>
              </w:rPr>
              <w:t>序号</w:t>
            </w:r>
          </w:p>
        </w:tc>
        <w:tc>
          <w:tcPr>
            <w:tcW w:w="17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03261">
            <w:pPr>
              <w:widowControl/>
              <w:jc w:val="center"/>
              <w:rPr>
                <w:rFonts w:hint="eastAsia" w:ascii="宋体" w:hAnsi="宋体" w:cs="宋体"/>
                <w:b/>
                <w:bCs/>
                <w:kern w:val="0"/>
                <w:sz w:val="20"/>
              </w:rPr>
            </w:pPr>
            <w:r>
              <w:rPr>
                <w:rFonts w:hint="eastAsia" w:ascii="宋体" w:hAnsi="宋体" w:cs="宋体"/>
                <w:b/>
                <w:bCs/>
                <w:kern w:val="0"/>
                <w:sz w:val="20"/>
              </w:rPr>
              <w:t>服务名称</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6F652">
            <w:pPr>
              <w:widowControl/>
              <w:jc w:val="center"/>
              <w:rPr>
                <w:rFonts w:hint="eastAsia" w:ascii="宋体" w:hAnsi="宋体" w:cs="宋体"/>
                <w:b/>
                <w:bCs/>
                <w:kern w:val="0"/>
                <w:sz w:val="20"/>
              </w:rPr>
            </w:pPr>
            <w:r>
              <w:rPr>
                <w:rFonts w:hint="eastAsia" w:ascii="宋体" w:hAnsi="宋体" w:cs="宋体"/>
                <w:b/>
                <w:bCs/>
                <w:kern w:val="0"/>
                <w:sz w:val="20"/>
              </w:rPr>
              <w:t>型号规格</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6F841">
            <w:pPr>
              <w:widowControl/>
              <w:jc w:val="center"/>
              <w:rPr>
                <w:rFonts w:hint="eastAsia" w:ascii="宋体" w:hAnsi="宋体" w:cs="宋体"/>
                <w:b/>
                <w:bCs/>
                <w:kern w:val="0"/>
                <w:sz w:val="20"/>
              </w:rPr>
            </w:pPr>
            <w:r>
              <w:rPr>
                <w:rFonts w:hint="eastAsia" w:ascii="宋体" w:hAnsi="宋体" w:cs="宋体"/>
                <w:b/>
                <w:bCs/>
                <w:kern w:val="0"/>
                <w:sz w:val="20"/>
              </w:rPr>
              <w:t>单位</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0A420">
            <w:pPr>
              <w:widowControl/>
              <w:jc w:val="center"/>
              <w:rPr>
                <w:rFonts w:hint="eastAsia" w:ascii="宋体" w:hAnsi="宋体" w:cs="宋体"/>
                <w:b/>
                <w:bCs/>
                <w:kern w:val="0"/>
                <w:sz w:val="20"/>
              </w:rPr>
            </w:pPr>
            <w:r>
              <w:rPr>
                <w:rFonts w:hint="eastAsia" w:ascii="宋体" w:hAnsi="宋体" w:cs="宋体"/>
                <w:b/>
                <w:bCs/>
                <w:kern w:val="0"/>
                <w:sz w:val="20"/>
              </w:rPr>
              <w:t>数量</w:t>
            </w:r>
          </w:p>
        </w:tc>
        <w:tc>
          <w:tcPr>
            <w:tcW w:w="2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2F81B">
            <w:pPr>
              <w:widowControl/>
              <w:jc w:val="center"/>
              <w:rPr>
                <w:rFonts w:hint="eastAsia" w:ascii="宋体" w:hAnsi="宋体" w:cs="宋体"/>
                <w:b/>
                <w:bCs/>
                <w:kern w:val="0"/>
                <w:sz w:val="20"/>
              </w:rPr>
            </w:pPr>
            <w:r>
              <w:rPr>
                <w:rFonts w:hint="eastAsia" w:ascii="宋体" w:hAnsi="宋体" w:cs="宋体"/>
                <w:b/>
                <w:bCs/>
                <w:kern w:val="0"/>
                <w:sz w:val="20"/>
              </w:rPr>
              <w:t>安装地点/服务对象</w:t>
            </w:r>
          </w:p>
        </w:tc>
      </w:tr>
      <w:tr w14:paraId="4EB77259">
        <w:tblPrEx>
          <w:tblCellMar>
            <w:top w:w="0" w:type="dxa"/>
            <w:left w:w="108" w:type="dxa"/>
            <w:bottom w:w="0" w:type="dxa"/>
            <w:right w:w="108" w:type="dxa"/>
          </w:tblCellMar>
        </w:tblPrEx>
        <w:trPr>
          <w:trHeight w:val="400"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9BCC6">
            <w:pPr>
              <w:widowControl/>
              <w:jc w:val="center"/>
              <w:textAlignment w:val="center"/>
              <w:rPr>
                <w:rFonts w:hint="eastAsia" w:ascii="宋体" w:hAnsi="宋体" w:cs="宋体"/>
                <w:kern w:val="0"/>
                <w:sz w:val="20"/>
              </w:rPr>
            </w:pPr>
            <w:r>
              <w:rPr>
                <w:rFonts w:hint="eastAsia" w:ascii="宋体" w:hAnsi="宋体" w:cs="宋体"/>
                <w:color w:val="000000"/>
                <w:kern w:val="0"/>
                <w:sz w:val="24"/>
                <w:szCs w:val="24"/>
                <w:lang w:bidi="ar"/>
              </w:rPr>
              <w:t>1</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652C6">
            <w:pPr>
              <w:widowControl/>
              <w:jc w:val="center"/>
              <w:textAlignment w:val="center"/>
              <w:rPr>
                <w:rFonts w:hint="eastAsia" w:ascii="宋体" w:hAnsi="宋体" w:cs="宋体"/>
                <w:kern w:val="0"/>
                <w:sz w:val="20"/>
              </w:rPr>
            </w:pPr>
            <w:r>
              <w:rPr>
                <w:rFonts w:hint="eastAsia" w:ascii="宋体" w:hAnsi="宋体" w:cs="宋体"/>
                <w:kern w:val="0"/>
                <w:sz w:val="20"/>
              </w:rPr>
              <w:t>新能源汽车数据质量监控系统</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53528">
            <w:pPr>
              <w:widowControl/>
              <w:jc w:val="center"/>
              <w:textAlignment w:val="center"/>
              <w:rPr>
                <w:rFonts w:hint="eastAsia" w:ascii="宋体" w:hAnsi="宋体" w:cs="宋体"/>
                <w:kern w:val="0"/>
                <w:sz w:val="20"/>
              </w:rPr>
            </w:pPr>
            <w:r>
              <w:rPr>
                <w:rFonts w:hint="eastAsia" w:ascii="宋体" w:hAnsi="宋体" w:cs="宋体"/>
                <w:kern w:val="0"/>
                <w:sz w:val="20"/>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B2090">
            <w:pPr>
              <w:widowControl/>
              <w:jc w:val="center"/>
              <w:textAlignment w:val="center"/>
              <w:rPr>
                <w:rFonts w:hint="eastAsia" w:ascii="宋体" w:hAnsi="宋体" w:cs="宋体"/>
                <w:kern w:val="0"/>
                <w:sz w:val="20"/>
              </w:rPr>
            </w:pPr>
            <w:r>
              <w:rPr>
                <w:rFonts w:hint="eastAsia" w:ascii="宋体" w:hAnsi="宋体" w:cs="宋体"/>
                <w:kern w:val="0"/>
                <w:sz w:val="20"/>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90DA4">
            <w:pPr>
              <w:widowControl/>
              <w:jc w:val="center"/>
              <w:textAlignment w:val="center"/>
              <w:rPr>
                <w:rFonts w:hint="eastAsia" w:ascii="宋体" w:hAnsi="宋体" w:cs="宋体"/>
                <w:kern w:val="0"/>
                <w:sz w:val="20"/>
              </w:rPr>
            </w:pPr>
            <w:r>
              <w:rPr>
                <w:rFonts w:hint="eastAsia" w:ascii="宋体" w:hAnsi="宋体" w:cs="宋体"/>
                <w:kern w:val="0"/>
                <w:sz w:val="20"/>
              </w:rPr>
              <w:t>套</w:t>
            </w:r>
          </w:p>
        </w:tc>
        <w:tc>
          <w:tcPr>
            <w:tcW w:w="2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BDB4F">
            <w:pPr>
              <w:widowControl/>
              <w:jc w:val="center"/>
              <w:textAlignment w:val="center"/>
              <w:rPr>
                <w:rFonts w:hint="eastAsia" w:ascii="宋体" w:hAnsi="宋体" w:cs="宋体"/>
                <w:kern w:val="0"/>
                <w:sz w:val="20"/>
              </w:rPr>
            </w:pPr>
            <w:r>
              <w:rPr>
                <w:rFonts w:hint="eastAsia" w:ascii="宋体" w:hAnsi="宋体" w:cs="宋体"/>
                <w:kern w:val="0"/>
                <w:sz w:val="20"/>
              </w:rPr>
              <w:t>含服务器等配套设施</w:t>
            </w:r>
          </w:p>
        </w:tc>
      </w:tr>
    </w:tbl>
    <w:p w14:paraId="269EAAA4">
      <w:pPr>
        <w:spacing w:line="420" w:lineRule="exact"/>
        <w:ind w:firstLine="480" w:firstLineChars="200"/>
        <w:rPr>
          <w:rFonts w:hint="eastAsia" w:ascii="宋体" w:hAnsi="宋体"/>
          <w:sz w:val="24"/>
          <w:szCs w:val="24"/>
        </w:rPr>
      </w:pPr>
      <w:r>
        <w:rPr>
          <w:rFonts w:hint="eastAsia" w:ascii="宋体" w:hAnsi="宋体"/>
          <w:sz w:val="24"/>
          <w:szCs w:val="24"/>
        </w:rPr>
        <w:t>备注：本表所列采购货物仅为货物的主要构成部分，应配套供货以及招标方所列其它货物（或设备）和服务，请投标方认真阅读“供货范围”。若有异议，不管是多么微小，都应在投标文件“商务偏离”章节中予以详细说明。</w:t>
      </w:r>
    </w:p>
    <w:p w14:paraId="5C45F4D1">
      <w:pPr>
        <w:spacing w:line="420" w:lineRule="exact"/>
        <w:ind w:firstLine="480" w:firstLineChars="200"/>
        <w:rPr>
          <w:rFonts w:hint="eastAsia" w:ascii="宋体" w:hAnsi="宋体"/>
          <w:sz w:val="24"/>
          <w:szCs w:val="24"/>
        </w:rPr>
      </w:pPr>
      <w:r>
        <w:rPr>
          <w:rFonts w:hint="eastAsia" w:ascii="宋体" w:hAnsi="宋体"/>
          <w:sz w:val="24"/>
          <w:szCs w:val="24"/>
        </w:rPr>
        <w:t>请投标人注意：本招标书中所有条款均为招标方对投标方的要求内容，不应因表达顺序而被投标方忽视。对每一项要求均要求投标书中对应明确是否满足。</w:t>
      </w:r>
    </w:p>
    <w:p w14:paraId="5E7600F2">
      <w:pPr>
        <w:widowControl/>
        <w:ind w:firstLine="480" w:firstLineChars="200"/>
        <w:jc w:val="left"/>
        <w:rPr>
          <w:rFonts w:ascii="宋体"/>
        </w:rPr>
      </w:pPr>
      <w:r>
        <w:rPr>
          <w:rFonts w:hint="eastAsia" w:ascii="黑体" w:hAnsi="黑体" w:eastAsia="黑体"/>
          <w:sz w:val="24"/>
          <w:szCs w:val="24"/>
        </w:rPr>
        <w:t>四、采购服务特别说明</w:t>
      </w:r>
    </w:p>
    <w:p w14:paraId="7E117A25">
      <w:pPr>
        <w:pStyle w:val="15"/>
        <w:spacing w:before="0" w:after="0" w:afterLines="0" w:line="360" w:lineRule="auto"/>
        <w:ind w:firstLine="480" w:firstLineChars="200"/>
        <w:rPr>
          <w:rFonts w:ascii="宋体" w:hAnsi="宋体" w:eastAsia="宋体" w:cs="宋体"/>
          <w:sz w:val="24"/>
          <w:szCs w:val="24"/>
        </w:rPr>
      </w:pPr>
      <w:r>
        <w:rPr>
          <w:rFonts w:hint="eastAsia" w:ascii="宋体" w:hAnsi="宋体"/>
          <w:sz w:val="24"/>
          <w:szCs w:val="24"/>
        </w:rPr>
        <w:t>招标方所列货物的名称和规格型号，如为某一供应商所特有，则该名称和规格型号可作参考；但要求投标方所提供的货物必须满足本技术标书实质性要求</w:t>
      </w:r>
      <w:r>
        <w:rPr>
          <w:rFonts w:hint="eastAsia" w:ascii="宋体" w:hAnsi="宋体" w:eastAsia="宋体" w:cs="宋体"/>
          <w:sz w:val="24"/>
          <w:szCs w:val="24"/>
        </w:rPr>
        <w:t>。</w:t>
      </w:r>
    </w:p>
    <w:p w14:paraId="7F247FB6">
      <w:pPr>
        <w:widowControl/>
        <w:jc w:val="left"/>
      </w:pPr>
      <w:r>
        <w:br w:type="page"/>
      </w:r>
    </w:p>
    <w:p w14:paraId="5C4764EF">
      <w:pPr>
        <w:keepNext/>
        <w:keepLines/>
        <w:spacing w:before="120" w:after="120" w:line="480" w:lineRule="exact"/>
        <w:jc w:val="center"/>
        <w:outlineLvl w:val="1"/>
        <w:rPr>
          <w:rFonts w:ascii="宋体" w:hAnsi="宋体" w:eastAsia="宋体" w:cs="宋体"/>
          <w:bCs/>
          <w:kern w:val="44"/>
          <w:sz w:val="24"/>
          <w:szCs w:val="24"/>
        </w:rPr>
      </w:pPr>
      <w:r>
        <w:rPr>
          <w:rFonts w:hint="eastAsia" w:ascii="宋体" w:hAnsi="宋体" w:eastAsia="宋体" w:cs="宋体"/>
          <w:b/>
          <w:bCs/>
          <w:kern w:val="44"/>
          <w:sz w:val="24"/>
          <w:szCs w:val="24"/>
        </w:rPr>
        <w:t>第二章  技术要求</w:t>
      </w:r>
    </w:p>
    <w:p w14:paraId="0AE2A173">
      <w:pPr>
        <w:pStyle w:val="3"/>
        <w:keepNext/>
        <w:keepLines/>
        <w:pageBreakBefore w:val="0"/>
        <w:widowControl w:val="0"/>
        <w:kinsoku/>
        <w:wordWrap/>
        <w:overflowPunct/>
        <w:topLinePunct w:val="0"/>
        <w:autoSpaceDE/>
        <w:autoSpaceDN/>
        <w:bidi w:val="0"/>
        <w:adjustRightInd/>
        <w:snapToGrid/>
        <w:spacing w:before="20" w:after="20" w:line="360" w:lineRule="auto"/>
        <w:ind w:firstLine="420"/>
        <w:textAlignment w:val="auto"/>
        <w:rPr>
          <w:rFonts w:ascii="宋体" w:hAnsi="宋体" w:cs="宋体"/>
          <w:b w:val="0"/>
          <w:bCs w:val="0"/>
          <w:sz w:val="24"/>
          <w:szCs w:val="24"/>
        </w:rPr>
      </w:pPr>
      <w:r>
        <w:rPr>
          <w:rFonts w:hint="eastAsia" w:ascii="宋体" w:hAnsi="宋体" w:cs="宋体"/>
          <w:sz w:val="24"/>
          <w:szCs w:val="24"/>
        </w:rPr>
        <w:t>一、特别提示</w:t>
      </w:r>
    </w:p>
    <w:p w14:paraId="4743C216">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1.本章技术要求，仅对功能、设计、结构、性能、安装和试验检验等方面，提出了最低和一般性的技术要求，并未对一切技术细节作出规定。</w:t>
      </w:r>
    </w:p>
    <w:p w14:paraId="71853091">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3F782A1C">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1EFAFA26">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2055321A">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1401F13E">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48DE0DCC">
      <w:pPr>
        <w:spacing w:line="420" w:lineRule="exact"/>
        <w:ind w:firstLine="480" w:firstLineChars="200"/>
        <w:rPr>
          <w:rFonts w:ascii="宋体" w:hAnsi="宋体" w:eastAsia="宋体" w:cs="宋体"/>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r>
        <w:rPr>
          <w:rFonts w:hint="eastAsia" w:ascii="宋体" w:hAnsi="宋体" w:eastAsia="宋体" w:cs="宋体"/>
          <w:sz w:val="24"/>
          <w:szCs w:val="24"/>
        </w:rPr>
        <w:t>。</w:t>
      </w:r>
    </w:p>
    <w:p w14:paraId="11519B68">
      <w:pPr>
        <w:pStyle w:val="3"/>
        <w:keepNext/>
        <w:keepLines/>
        <w:pageBreakBefore w:val="0"/>
        <w:widowControl w:val="0"/>
        <w:kinsoku/>
        <w:wordWrap/>
        <w:overflowPunct/>
        <w:topLinePunct w:val="0"/>
        <w:autoSpaceDE/>
        <w:autoSpaceDN/>
        <w:bidi w:val="0"/>
        <w:adjustRightInd/>
        <w:snapToGrid/>
        <w:spacing w:before="20" w:after="20" w:line="360" w:lineRule="auto"/>
        <w:ind w:firstLine="420"/>
        <w:textAlignment w:val="auto"/>
        <w:rPr>
          <w:rFonts w:hint="eastAsia" w:ascii="宋体" w:hAnsi="宋体" w:cs="宋体"/>
          <w:sz w:val="24"/>
          <w:szCs w:val="24"/>
        </w:rPr>
      </w:pPr>
      <w:r>
        <w:rPr>
          <w:rFonts w:hint="eastAsia" w:ascii="宋体" w:hAnsi="宋体" w:cs="宋体"/>
          <w:sz w:val="24"/>
          <w:szCs w:val="24"/>
        </w:rPr>
        <w:t>二、基本要求</w:t>
      </w:r>
    </w:p>
    <w:p w14:paraId="692AE89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43C0A1B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625AAB1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073E067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077A057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r>
        <w:rPr>
          <w:rFonts w:hint="eastAsia" w:ascii="宋体" w:hAnsi="宋体" w:eastAsia="宋体" w:cs="宋体"/>
          <w:sz w:val="24"/>
          <w:szCs w:val="24"/>
          <w:lang w:eastAsia="zh-CN"/>
        </w:rPr>
        <w:t>，</w:t>
      </w:r>
      <w:r>
        <w:rPr>
          <w:rFonts w:hint="eastAsia" w:ascii="宋体" w:hAnsi="宋体" w:eastAsia="宋体" w:cs="Times New Roman"/>
          <w:b/>
          <w:bCs/>
          <w:sz w:val="24"/>
          <w:szCs w:val="24"/>
          <w:highlight w:val="yellow"/>
          <w:lang w:val="en-US" w:eastAsia="zh-CN"/>
        </w:rPr>
        <w:t>电机功率≥7.5kw,必须选用一</w:t>
      </w:r>
      <w:bookmarkStart w:id="73" w:name="_GoBack"/>
      <w:bookmarkEnd w:id="73"/>
      <w:r>
        <w:rPr>
          <w:rFonts w:hint="eastAsia" w:ascii="宋体" w:hAnsi="宋体" w:eastAsia="宋体" w:cs="Times New Roman"/>
          <w:b/>
          <w:bCs/>
          <w:sz w:val="24"/>
          <w:szCs w:val="24"/>
          <w:highlight w:val="yellow"/>
          <w:lang w:val="en-US" w:eastAsia="zh-CN"/>
        </w:rPr>
        <w:t>级能效，电机功率&lt;7.5kw，优先选用一级能效:其中能源供应设备及年运行时间≥2000h 工艺设备电机必须选用一级能效，空调必须选用一级能效，变压器最低选用二级能效。杜绝选用三级及以下能效</w:t>
      </w:r>
      <w:r>
        <w:rPr>
          <w:rFonts w:hint="eastAsia" w:ascii="宋体" w:hAnsi="宋体" w:eastAsia="宋体" w:cs="宋体"/>
          <w:sz w:val="24"/>
          <w:szCs w:val="24"/>
        </w:rPr>
        <w:t>。</w:t>
      </w:r>
    </w:p>
    <w:p w14:paraId="22896E0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53704688">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413339B5">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.程序图纸要求</w:t>
      </w:r>
    </w:p>
    <w:p w14:paraId="2B99FFD4">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.1 供方必须提供所有设备程序的源代码，包括但不限于 PLC程序、HMI 程序、机器人程序、视觉程序、伺服等。</w:t>
      </w:r>
    </w:p>
    <w:p w14:paraId="6A5AC80E">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.2 供方所提供的程序不得设置任何密码、保护等限制手段，PLC 不得设置修改下载权限，功能块不得设置密码保护。</w:t>
      </w:r>
    </w:p>
    <w:p w14:paraId="45B6C929">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.3 HMI 界面等需要密码保护的程序，供方必须提供所有级别的用户名、密码。</w:t>
      </w:r>
    </w:p>
    <w:p w14:paraId="3919E356">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.4 供方需在设备入场前提供设备程序源码，HMI 界面各级用户名和密码，并保证与现场程序一致。</w:t>
      </w:r>
    </w:p>
    <w:p w14:paraId="7EE7D2D8">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8</w:t>
      </w:r>
      <w:r>
        <w:rPr>
          <w:rFonts w:hint="eastAsia" w:ascii="宋体" w:hAnsi="宋体" w:eastAsia="宋体" w:cs="Times New Roman"/>
          <w:b w:val="0"/>
          <w:bCs w:val="0"/>
          <w:sz w:val="24"/>
          <w:szCs w:val="24"/>
          <w:highlight w:val="yellow"/>
        </w:rPr>
        <w:t>.5 供方需在终验收前提供最新的设备程序源码和电气图纸，图纸要求为可编辑原格式（EPLAN、CAD 格式）且与实际接线一致。</w:t>
      </w:r>
    </w:p>
    <w:p w14:paraId="4AA9B78F">
      <w:pPr>
        <w:spacing w:line="360" w:lineRule="auto"/>
        <w:ind w:firstLine="482" w:firstLineChars="200"/>
        <w:rPr>
          <w:rFonts w:hint="eastAsia" w:ascii="宋体" w:hAnsi="宋体" w:eastAsia="宋体" w:cs="Times New Roman"/>
          <w:b/>
          <w:bCs/>
          <w:sz w:val="24"/>
          <w:szCs w:val="24"/>
          <w:highlight w:val="yellow"/>
          <w:lang w:val="en-US" w:eastAsia="zh-CN"/>
        </w:rPr>
      </w:pPr>
      <w:r>
        <w:rPr>
          <w:rFonts w:hint="eastAsia" w:ascii="宋体" w:hAnsi="宋体" w:eastAsia="宋体" w:cs="Times New Roman"/>
          <w:b/>
          <w:bCs/>
          <w:sz w:val="24"/>
          <w:szCs w:val="24"/>
          <w:highlight w:val="yellow"/>
          <w:lang w:val="en-US" w:eastAsia="zh-CN"/>
        </w:rPr>
        <w:t>★8.6 投标方提供设备通讯协议，满足招标方远程监控管理；</w:t>
      </w:r>
    </w:p>
    <w:p w14:paraId="2F796AAE">
      <w:pPr>
        <w:spacing w:line="360" w:lineRule="auto"/>
        <w:ind w:firstLine="482" w:firstLineChars="200"/>
        <w:rPr>
          <w:rFonts w:hint="eastAsia" w:ascii="宋体" w:hAnsi="宋体" w:eastAsia="宋体" w:cs="Times New Roman"/>
          <w:b/>
          <w:bCs/>
          <w:sz w:val="24"/>
          <w:szCs w:val="24"/>
          <w:highlight w:val="yellow"/>
          <w:lang w:val="en-US" w:eastAsia="zh-CN"/>
        </w:rPr>
      </w:pPr>
      <w:r>
        <w:rPr>
          <w:rFonts w:hint="eastAsia" w:ascii="宋体" w:hAnsi="宋体" w:eastAsia="宋体" w:cs="Times New Roman"/>
          <w:b/>
          <w:bCs/>
          <w:sz w:val="24"/>
          <w:szCs w:val="24"/>
          <w:highlight w:val="yellow"/>
          <w:lang w:val="en-US" w:eastAsia="zh-CN"/>
        </w:rPr>
        <w:t>★8.7 投标方提供应用软件安装包，满足招标方软件可重装；</w:t>
      </w:r>
    </w:p>
    <w:p w14:paraId="672C9CE1">
      <w:pPr>
        <w:spacing w:line="360" w:lineRule="auto"/>
        <w:ind w:firstLine="482" w:firstLineChars="200"/>
        <w:rPr>
          <w:rFonts w:hint="eastAsia" w:ascii="宋体" w:hAnsi="宋体" w:eastAsia="宋体" w:cs="Times New Roman"/>
          <w:b/>
          <w:bCs/>
          <w:sz w:val="24"/>
          <w:szCs w:val="24"/>
          <w:highlight w:val="yellow"/>
          <w:lang w:val="en-US" w:eastAsia="zh-CN"/>
        </w:rPr>
      </w:pPr>
      <w:r>
        <w:rPr>
          <w:rFonts w:hint="eastAsia" w:ascii="宋体" w:hAnsi="宋体" w:eastAsia="宋体" w:cs="Times New Roman"/>
          <w:b/>
          <w:bCs/>
          <w:sz w:val="24"/>
          <w:szCs w:val="24"/>
          <w:highlight w:val="yellow"/>
          <w:lang w:val="en-US" w:eastAsia="zh-CN"/>
        </w:rPr>
        <w:t>★8.8 投标方提供一套设备操作规程、点检记录、设备关键校准参数等相关资料。</w:t>
      </w:r>
    </w:p>
    <w:p w14:paraId="4C58C3E3">
      <w:pPr>
        <w:spacing w:line="360" w:lineRule="auto"/>
        <w:ind w:firstLine="482" w:firstLineChars="200"/>
        <w:rPr>
          <w:rFonts w:hint="eastAsia" w:ascii="宋体" w:hAnsi="宋体" w:eastAsia="宋体" w:cs="Times New Roman"/>
          <w:b/>
          <w:bCs/>
          <w:sz w:val="24"/>
          <w:szCs w:val="24"/>
          <w:highlight w:val="yellow"/>
        </w:rPr>
      </w:pPr>
      <w:r>
        <w:rPr>
          <w:rFonts w:hint="eastAsia" w:ascii="宋体" w:hAnsi="宋体" w:eastAsia="宋体" w:cs="Times New Roman"/>
          <w:b/>
          <w:bCs/>
          <w:sz w:val="24"/>
          <w:szCs w:val="24"/>
          <w:highlight w:val="yellow"/>
          <w:lang w:val="en-US" w:eastAsia="zh-CN"/>
        </w:rPr>
        <w:t>★9</w:t>
      </w:r>
      <w:r>
        <w:rPr>
          <w:rFonts w:hint="eastAsia" w:ascii="宋体" w:hAnsi="宋体" w:eastAsia="宋体" w:cs="Times New Roman"/>
          <w:b/>
          <w:bCs/>
          <w:sz w:val="24"/>
          <w:szCs w:val="24"/>
          <w:highlight w:val="yellow"/>
        </w:rPr>
        <w:t>.接口协议要求</w:t>
      </w:r>
    </w:p>
    <w:p w14:paraId="42ED0138">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lang w:val="en-US" w:eastAsia="zh-CN"/>
        </w:rPr>
        <w:t>9</w:t>
      </w:r>
      <w:r>
        <w:rPr>
          <w:rFonts w:hint="eastAsia" w:ascii="宋体" w:hAnsi="宋体" w:eastAsia="宋体" w:cs="Times New Roman"/>
          <w:b w:val="0"/>
          <w:bCs w:val="0"/>
          <w:sz w:val="24"/>
          <w:szCs w:val="24"/>
          <w:highlight w:val="yellow"/>
        </w:rPr>
        <w:t>.1 供方免费开放所有通讯接口，包括但不限于以太网、</w:t>
      </w:r>
    </w:p>
    <w:p w14:paraId="06B798A9">
      <w:pPr>
        <w:spacing w:line="360" w:lineRule="auto"/>
        <w:ind w:firstLine="480" w:firstLineChars="200"/>
        <w:rPr>
          <w:rFonts w:hint="eastAsia" w:ascii="宋体" w:hAnsi="宋体" w:eastAsia="宋体" w:cs="Times New Roman"/>
          <w:b w:val="0"/>
          <w:bCs w:val="0"/>
          <w:sz w:val="24"/>
          <w:szCs w:val="24"/>
          <w:highlight w:val="yellow"/>
        </w:rPr>
      </w:pPr>
      <w:r>
        <w:rPr>
          <w:rFonts w:hint="eastAsia" w:ascii="宋体" w:hAnsi="宋体" w:eastAsia="宋体" w:cs="Times New Roman"/>
          <w:b w:val="0"/>
          <w:bCs w:val="0"/>
          <w:sz w:val="24"/>
          <w:szCs w:val="24"/>
          <w:highlight w:val="yellow"/>
        </w:rPr>
        <w:t>RS232、RS485、PROFIBUS、PROFINET、MODBUS 等常见接口，以及设备特有的专用接口。</w:t>
      </w:r>
    </w:p>
    <w:p w14:paraId="26E59FA5">
      <w:pPr>
        <w:spacing w:line="360" w:lineRule="auto"/>
        <w:ind w:firstLine="480" w:firstLineChars="200"/>
        <w:rPr>
          <w:rFonts w:hint="eastAsia" w:ascii="宋体" w:hAnsi="宋体" w:eastAsia="宋体" w:cs="Times New Roman"/>
          <w:b w:val="0"/>
          <w:bCs w:val="0"/>
          <w:sz w:val="24"/>
          <w:szCs w:val="24"/>
          <w:highlight w:val="yellow"/>
          <w:lang w:val="en-US" w:eastAsia="zh-CN"/>
        </w:rPr>
      </w:pPr>
      <w:r>
        <w:rPr>
          <w:rFonts w:hint="eastAsia" w:ascii="宋体" w:hAnsi="宋体" w:eastAsia="宋体" w:cs="Times New Roman"/>
          <w:b w:val="0"/>
          <w:bCs w:val="0"/>
          <w:sz w:val="24"/>
          <w:szCs w:val="24"/>
          <w:highlight w:val="yellow"/>
          <w:lang w:val="en-US" w:eastAsia="zh-CN"/>
        </w:rPr>
        <w:t>9.2 供方免费提供数据交互功能，交互数据包括但不限于实时数据、历史数据、报警信息等。</w:t>
      </w:r>
    </w:p>
    <w:p w14:paraId="697BB859">
      <w:pPr>
        <w:spacing w:line="360" w:lineRule="auto"/>
        <w:ind w:firstLine="480" w:firstLineChars="200"/>
        <w:rPr>
          <w:rFonts w:hint="eastAsia" w:ascii="宋体" w:hAnsi="宋体" w:eastAsia="宋体" w:cs="Times New Roman"/>
          <w:b w:val="0"/>
          <w:bCs w:val="0"/>
          <w:sz w:val="24"/>
          <w:szCs w:val="24"/>
          <w:highlight w:val="yellow"/>
          <w:lang w:val="en-US" w:eastAsia="zh-CN"/>
        </w:rPr>
      </w:pPr>
      <w:r>
        <w:rPr>
          <w:rFonts w:hint="eastAsia" w:ascii="宋体" w:hAnsi="宋体" w:eastAsia="宋体" w:cs="Times New Roman"/>
          <w:b w:val="0"/>
          <w:bCs w:val="0"/>
          <w:sz w:val="24"/>
          <w:szCs w:val="24"/>
          <w:highlight w:val="yellow"/>
          <w:lang w:val="en-US" w:eastAsia="zh-CN"/>
        </w:rPr>
        <w:t>9.3 供方在设备入场前提供接口的技术文档和参数说明，包括但不限于接口协议、通讯速率、数据格式等。</w:t>
      </w:r>
    </w:p>
    <w:p w14:paraId="64452872">
      <w:pPr>
        <w:spacing w:line="360" w:lineRule="auto"/>
        <w:ind w:firstLine="480" w:firstLineChars="200"/>
        <w:rPr>
          <w:rFonts w:hint="default" w:ascii="宋体" w:hAnsi="宋体" w:eastAsia="宋体" w:cs="Times New Roman"/>
          <w:b w:val="0"/>
          <w:bCs w:val="0"/>
          <w:sz w:val="24"/>
          <w:szCs w:val="24"/>
          <w:highlight w:val="yellow"/>
          <w:lang w:val="en-US" w:eastAsia="zh-CN"/>
        </w:rPr>
      </w:pPr>
      <w:r>
        <w:rPr>
          <w:rFonts w:hint="eastAsia" w:ascii="宋体" w:hAnsi="宋体" w:eastAsia="宋体" w:cs="Times New Roman"/>
          <w:b w:val="0"/>
          <w:bCs w:val="0"/>
          <w:sz w:val="24"/>
          <w:szCs w:val="24"/>
          <w:highlight w:val="yellow"/>
          <w:lang w:val="en-US" w:eastAsia="zh-CN"/>
        </w:rPr>
        <w:t>9.4 设备使用周期内，供方免费派遣技术人员与甲方调试团队共同进行设备通讯接口的调试工作。</w:t>
      </w:r>
    </w:p>
    <w:p w14:paraId="3F792983">
      <w:pPr>
        <w:pStyle w:val="116"/>
        <w:tabs>
          <w:tab w:val="left" w:pos="1124"/>
        </w:tabs>
        <w:rPr>
          <w:rFonts w:hint="eastAsia" w:ascii="黑体"/>
        </w:rPr>
      </w:pPr>
      <w:r>
        <w:rPr>
          <w:rFonts w:hint="eastAsia"/>
          <w:color w:val="000000"/>
        </w:rPr>
        <w:t>三、技术要求</w:t>
      </w:r>
    </w:p>
    <w:p w14:paraId="78AE9BB8">
      <w:pPr>
        <w:ind w:firstLine="480" w:firstLineChars="200"/>
        <w:jc w:val="left"/>
        <w:rPr>
          <w:rFonts w:hint="eastAsia" w:ascii="宋体" w:hAnsi="宋体" w:cs="宋体"/>
          <w:b/>
          <w:sz w:val="24"/>
          <w:szCs w:val="24"/>
        </w:rPr>
      </w:pPr>
      <w:r>
        <w:rPr>
          <w:rFonts w:hint="eastAsia" w:ascii="宋体" w:hAnsi="宋体" w:cs="宋体"/>
          <w:b/>
          <w:sz w:val="24"/>
          <w:szCs w:val="24"/>
        </w:rPr>
        <w:t>说明：本章内容中凡标有“★”号的，均须无条件的满足，如果某个标题前标有“★”的，则该标题下的所有内容都须无条件的满足。</w:t>
      </w:r>
    </w:p>
    <w:p w14:paraId="6A564AD3">
      <w:pPr>
        <w:spacing w:line="420" w:lineRule="exact"/>
        <w:outlineLvl w:val="3"/>
        <w:rPr>
          <w:rFonts w:hint="eastAsia" w:ascii="宋体" w:hAnsi="宋体" w:cs="宋体"/>
          <w:b/>
          <w:bCs/>
          <w:sz w:val="24"/>
          <w:szCs w:val="24"/>
        </w:rPr>
      </w:pPr>
      <w:r>
        <w:rPr>
          <w:rFonts w:hint="eastAsia" w:ascii="宋体" w:hAnsi="宋体" w:cs="宋体"/>
          <w:b/>
          <w:bCs/>
          <w:sz w:val="24"/>
          <w:szCs w:val="24"/>
        </w:rPr>
        <w:t>1功能说明、供货周期等要求</w:t>
      </w:r>
    </w:p>
    <w:p w14:paraId="54D6C227">
      <w:pPr>
        <w:spacing w:line="420" w:lineRule="exact"/>
        <w:outlineLvl w:val="4"/>
        <w:rPr>
          <w:rFonts w:hint="eastAsia"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1.1背景</w:t>
      </w:r>
    </w:p>
    <w:p w14:paraId="5323B06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随着电动汽车远程服务与管理系统技术规范系列标准GB/T 32960.2和GB/T 32960.3修订的开展，国家对标准的修订增加了监管要求强化（数据颗粒度、下电后监管策略、报警项补充、热事件报警等）、新的采集定义（绝缘电阻、最小并联单元、分帧机制等）、新型车辆要求（燃料电池车辆、超级电容车辆、燃料电池堆等）等的新采集要求。同时由于GB/T 32960.4电动汽车远程服务与管理系统技术规范第4部分的新制定，该标准明确了测试方法，包括平台/车辆登入登出测试、报警测试、补发测试、下电测试、不同工况行驶测试、充电测试、报警补发测试。数据质量测试以及数据一致性比对测试，同时基于国家政策的要求，提出对新能源汽车远程数据进行全面的测试要求，需要保证数据的空值率、丢包率、异常值率以及无效值率都小于1%，同时保证数据真实一致性。</w:t>
      </w:r>
    </w:p>
    <w:p w14:paraId="79DCC3E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因此，为了满足电动汽车远程服务与管理系统技术规范系列标准要求，提高上传数据质量，本项目需要提供一套完整的远程数据质量提升方案，对各种车辆运行环境下车载终端的数据采集组包、数据发送、数据一致性等各方面的性能进行全方面测试。</w:t>
      </w:r>
    </w:p>
    <w:p w14:paraId="22D63FC5">
      <w:pPr>
        <w:spacing w:line="420" w:lineRule="exact"/>
        <w:outlineLvl w:val="4"/>
        <w:rPr>
          <w:rFonts w:hint="eastAsia" w:cs="宋体" w:asciiTheme="minorEastAsia" w:hAnsiTheme="minorEastAsia" w:eastAsiaTheme="minorEastAsia"/>
          <w:b/>
          <w:bCs/>
          <w:sz w:val="24"/>
          <w:szCs w:val="24"/>
        </w:rPr>
      </w:pPr>
      <w:r>
        <w:rPr>
          <w:rFonts w:hint="eastAsia" w:cs="宋体" w:asciiTheme="minorEastAsia" w:hAnsiTheme="minorEastAsia" w:eastAsiaTheme="minorEastAsia"/>
          <w:b/>
          <w:bCs/>
          <w:sz w:val="24"/>
          <w:szCs w:val="24"/>
        </w:rPr>
        <w:t>1.2功能用途</w:t>
      </w:r>
    </w:p>
    <w:p w14:paraId="6D6A58C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本系统要求适用于新能源汽车远程数据测试系统，可针对纯电车型、混动车型和燃料电池等车型适配的车辆进行国标与企标验证，具体开发范围要求如下：</w:t>
      </w:r>
    </w:p>
    <w:p w14:paraId="150372A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根据GB/T 32960.3及其衍生出的招标方自定义的数据采集，预留升级GB/T 32960.4测试能力的接口，满足GB/T 32960.3-2016以及修标后对应测试方法和招标方建立的检测要求，建立对应的检测系统和检测工具，覆盖招标方所有新能源汽车。</w:t>
      </w:r>
    </w:p>
    <w:p w14:paraId="6B9D14E9">
      <w:pPr>
        <w:spacing w:line="360" w:lineRule="auto"/>
        <w:outlineLvl w:val="4"/>
        <w:rPr>
          <w:rFonts w:hint="eastAsia" w:cs="宋体" w:asciiTheme="minorEastAsia" w:hAnsiTheme="minorEastAsia" w:eastAsiaTheme="minorEastAsia"/>
          <w:b/>
          <w:bCs/>
          <w:color w:val="000000"/>
          <w:sz w:val="24"/>
          <w:szCs w:val="24"/>
        </w:rPr>
      </w:pPr>
      <w:r>
        <w:rPr>
          <w:rFonts w:hint="eastAsia" w:cs="宋体" w:asciiTheme="minorEastAsia" w:hAnsiTheme="minorEastAsia" w:eastAsiaTheme="minorEastAsia"/>
          <w:b/>
          <w:sz w:val="24"/>
          <w:szCs w:val="24"/>
        </w:rPr>
        <w:t>★</w:t>
      </w:r>
      <w:r>
        <w:rPr>
          <w:rFonts w:hint="eastAsia" w:cs="宋体" w:asciiTheme="minorEastAsia" w:hAnsiTheme="minorEastAsia" w:eastAsiaTheme="minorEastAsia"/>
          <w:b/>
          <w:bCs/>
          <w:color w:val="000000"/>
          <w:sz w:val="24"/>
          <w:szCs w:val="24"/>
        </w:rPr>
        <w:t>1.3供货周期</w:t>
      </w:r>
    </w:p>
    <w:p w14:paraId="0869ECA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合同签订6个月内，完成本次服务。</w:t>
      </w:r>
    </w:p>
    <w:p w14:paraId="0CE96EB5">
      <w:pPr>
        <w:spacing w:line="420" w:lineRule="exact"/>
        <w:outlineLvl w:val="3"/>
        <w:rPr>
          <w:rFonts w:hint="eastAsia" w:asciiTheme="minorEastAsia" w:hAnsiTheme="minorEastAsia" w:eastAsiaTheme="minorEastAsia"/>
          <w:sz w:val="24"/>
          <w:szCs w:val="24"/>
        </w:rPr>
      </w:pPr>
      <w:r>
        <w:rPr>
          <w:rFonts w:hint="eastAsia" w:cs="宋体" w:asciiTheme="minorEastAsia" w:hAnsiTheme="minorEastAsia" w:eastAsiaTheme="minorEastAsia"/>
          <w:b/>
          <w:bCs/>
          <w:sz w:val="24"/>
          <w:szCs w:val="24"/>
        </w:rPr>
        <w:t>★2技术性能参数要求</w:t>
      </w:r>
    </w:p>
    <w:p w14:paraId="3987D393">
      <w:pPr>
        <w:spacing w:line="360" w:lineRule="auto"/>
        <w:outlineLvl w:val="4"/>
        <w:rPr>
          <w:rFonts w:hint="eastAsia" w:cs="宋体" w:asciiTheme="minorEastAsia" w:hAnsiTheme="minorEastAsia" w:eastAsiaTheme="minorEastAsia"/>
          <w:b/>
          <w:sz w:val="24"/>
          <w:szCs w:val="24"/>
        </w:rPr>
      </w:pPr>
      <w:r>
        <w:rPr>
          <w:rFonts w:hint="eastAsia" w:cs="宋体" w:asciiTheme="minorEastAsia" w:hAnsiTheme="minorEastAsia" w:eastAsiaTheme="minorEastAsia"/>
          <w:b/>
          <w:sz w:val="24"/>
          <w:szCs w:val="24"/>
        </w:rPr>
        <w:t>2</w:t>
      </w:r>
      <w:r>
        <w:rPr>
          <w:rFonts w:cs="宋体" w:asciiTheme="minorEastAsia" w:hAnsiTheme="minorEastAsia" w:eastAsiaTheme="minorEastAsia"/>
          <w:b/>
          <w:sz w:val="24"/>
          <w:szCs w:val="24"/>
        </w:rPr>
        <w:t>.1</w:t>
      </w:r>
      <w:r>
        <w:rPr>
          <w:rFonts w:hint="eastAsia" w:cs="宋体" w:asciiTheme="minorEastAsia" w:hAnsiTheme="minorEastAsia" w:eastAsiaTheme="minorEastAsia"/>
          <w:b/>
          <w:sz w:val="24"/>
          <w:szCs w:val="24"/>
        </w:rPr>
        <w:t>新能源汽车远程数据测试系统技术规范</w:t>
      </w:r>
    </w:p>
    <w:p w14:paraId="5DA56A4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建立一套能满足GB/T 32960.3-2016及其修标后（含GB/T 32960.4）的技术标准测试数据验收的测试系统；建立电动汽车远程服务与管理系统自动化测试体系，覆盖远程数据一致性测试、通信连接测试、数据包结构验证测试、数据单元格式和定义一致性测试，车辆登入登出测试；将基于GB/T 32960.3所定义的技术标准测试覆盖度提升至100%。</w:t>
      </w:r>
    </w:p>
    <w:p w14:paraId="5A9D336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2.1.1本系统具备数据统计模块、委托申请模块、委托审核模块、测试跟踪模块、报告管理模块和系统设置模块；同时具有展示平台，支持APP端测试实施。</w:t>
      </w:r>
    </w:p>
    <w:p w14:paraId="0910AD8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①数据统计模块应具备以下功能：</w:t>
      </w:r>
    </w:p>
    <w:p w14:paraId="525A866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数据统计模块可对近期新能源汽车远程数据测试系统进行统计归纳整理，包括但不限于待审核数据、测试中数据、待核验数据和待出具测试报告数据，可依据不同时间维度进行统计归纳。</w:t>
      </w:r>
    </w:p>
    <w:p w14:paraId="3605309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数据统计模块可开放部分数据开放接口，满足招标方信息化管理。</w:t>
      </w:r>
    </w:p>
    <w:p w14:paraId="00FD8DE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②委托申请模块应具备以下功能：</w:t>
      </w:r>
    </w:p>
    <w:p w14:paraId="5244EFA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委托申请模块可支持申请新能源汽车远程数据测试供委托审核模块管理员进行审核，具体包括新增实测申请。可支持填写车辆实际信息并提交到委托审核模块进行审核管理。</w:t>
      </w:r>
    </w:p>
    <w:p w14:paraId="429A147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③委托审核模块应具备以下功能：</w:t>
      </w:r>
    </w:p>
    <w:p w14:paraId="43E4FB9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委托审核模块可支持申请新能源汽车远程数据测试系统委托申请模块提交资料进行审核。审核可支持通过/不通过，并反馈给委托申请模块。</w:t>
      </w:r>
    </w:p>
    <w:p w14:paraId="387A562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④测试跟踪模块</w:t>
      </w:r>
    </w:p>
    <w:p w14:paraId="6F14E32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测试跟踪模块可支持申请新能源汽车远程数据测试车辆实时测试跟踪，包括但不限于数据查看、结果核对、实测管理等模块。</w:t>
      </w:r>
    </w:p>
    <w:p w14:paraId="2424B9A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⑤报告管理模块</w:t>
      </w:r>
    </w:p>
    <w:p w14:paraId="2332269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报告管理模块可支持申请新能源汽车远程数据测试数据审核、测试结果报告、原始记录等测试记录信息出具功能。</w:t>
      </w:r>
    </w:p>
    <w:p w14:paraId="23C13B4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⑥系统设置模块</w:t>
      </w:r>
    </w:p>
    <w:p w14:paraId="37C4D9E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系统设置模块可支持申请新能源汽车远程数据测试管理员管理等功能，包括但是不限于用户管理、用户管理（APP）、角色管理、菜单管理、子账号管理、测试账号申请、修改等服务。</w:t>
      </w:r>
    </w:p>
    <w:p w14:paraId="6385B49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⑦APP端功能要求</w:t>
      </w:r>
    </w:p>
    <w:p w14:paraId="6395129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APP端支持申请新能源汽车远程数据测试移动端测试，包括远程端注册账号后移动端依托不同测试内容验证GB/T 32960.3测试指标。APP端应和远程PC端进行数据共享，将实时测试结果推送到PC远程端。</w:t>
      </w:r>
    </w:p>
    <w:p w14:paraId="3B0F32C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⑧其他技术要求</w:t>
      </w:r>
    </w:p>
    <w:p w14:paraId="44452FF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系统具备完善远程数据质量提升功能，可根据采集的实车数据甄别并定位问题数据。</w:t>
      </w:r>
    </w:p>
    <w:p w14:paraId="69950B6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系统可实现GB/T 32960.2标准功能测试延申服务，并可搭建不同功能测试和部件测试，测试结果可以在测试中统计空值率、异常值率、本地数据和服务器数据时间戳延迟率、无效值率和丢包率并出具测试结果；功能测试实现：车载终端时间校准、定位要求（固定坐标）、数据采集、数据存储、数据补发及独立运行测试，同时可依托数据质量提升要求来进行典型网络环境下功能测试，以上测试结果可导出。</w:t>
      </w:r>
    </w:p>
    <w:p w14:paraId="1B4BA63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本系统可满足百万级并发服务并通过测试。</w:t>
      </w:r>
    </w:p>
    <w:p w14:paraId="225D6DF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支持招标方完成测试体系搭建。协助招标方完成新能源汽车远程监控相关体系文件的梳理与完善；支持试验室CNAS扩项工作，包括但不限于原始记录模板编制、测试实施细则编制、验证报告开展等相关体系性工作，确保招标方通过CNAS扩项。</w:t>
      </w:r>
    </w:p>
    <w:p w14:paraId="28AC69E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2.1.2本系统保证GB/T 32960.3标准修订后仍适用，并满足GB/T 32960.4标准要求。同时投标方应提供服务器和维护服务，客户端测试工具、报文解析工具等。具备GB/T 32960.4数据质量和数据一致性采集装置：</w:t>
      </w:r>
    </w:p>
    <w:p w14:paraId="1DBE3A1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①本装置通过车辆总线采集车辆总线数据并实时解析，通过远程蜂窝方式发送到远程端平台，采集频率应不低于100Hz，发送频率不低于1Hz。采集数据包括但不限于GB/T 32960.4中数据一致性对比数据。</w:t>
      </w:r>
    </w:p>
    <w:p w14:paraId="6E3415C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②本装置通过外接设备采集车辆实时经纬度数据、车速等动态数据并实时解析，通过远程蜂窝方式发送到远程端平台，采集频率应不低于100Hz，发送频率不低于1Hz。采集数据包括但不限于GB/T 32960.4中数据一致性对比数据。在开阔天空或者城市峡谷等定位环境下应不能丢星，且定位应精确。</w:t>
      </w:r>
    </w:p>
    <w:p w14:paraId="010E2E2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③本装置通过外接设备采集车辆实时总电压、总电流等动态数据并实时解析，通过远程蜂窝方式发送到远程端平台，采集频率应不低于100Hz，发送频率不低于1Hz。采集数据包括但不限于GB/T 32960.4中数据一致性对比数据。</w:t>
      </w:r>
    </w:p>
    <w:p w14:paraId="43CBB6D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④本装置装备独立供电电源，电源容量满足装置独立运行不小于3天，且应有安全保护装置，确保在电源短路或热失控条件下，保障设备安全。</w:t>
      </w:r>
    </w:p>
    <w:p w14:paraId="2A0749D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⑤以上数据保证时间同步性，满足同一时间下，本装置不同设备采集数据的同一性。</w:t>
      </w:r>
    </w:p>
    <w:p w14:paraId="0CB4FC9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⑥本装置设计便携、易携带且运行稳定。</w:t>
      </w:r>
    </w:p>
    <w:p w14:paraId="516CB689">
      <w:pPr>
        <w:spacing w:line="360" w:lineRule="auto"/>
        <w:outlineLvl w:val="4"/>
        <w:rPr>
          <w:rFonts w:hint="eastAsia" w:cs="宋体" w:asciiTheme="minorEastAsia" w:hAnsiTheme="minorEastAsia" w:eastAsiaTheme="minorEastAsia"/>
          <w:b/>
          <w:bCs/>
          <w:sz w:val="24"/>
          <w:szCs w:val="24"/>
        </w:rPr>
      </w:pPr>
      <w:r>
        <w:rPr>
          <w:rFonts w:hint="eastAsia" w:cs="宋体" w:asciiTheme="minorEastAsia" w:hAnsiTheme="minorEastAsia" w:eastAsiaTheme="minorEastAsia"/>
          <w:b/>
          <w:sz w:val="24"/>
          <w:szCs w:val="24"/>
        </w:rPr>
        <w:t>2.2 系统技术要求</w:t>
      </w:r>
    </w:p>
    <w:p w14:paraId="11034F0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2.2.1设计时遵循以下原则：</w:t>
      </w:r>
    </w:p>
    <w:p w14:paraId="61006AE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稳定性:保证系统稳定运行，系统部分达到 7*24 小时的要求。</w:t>
      </w:r>
    </w:p>
    <w:p w14:paraId="7AA3242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可移植性：具有极强的跨平台性，与任何异构系统实现无缝集成，为后续的扩展与升级提供了良好的支持；</w:t>
      </w:r>
    </w:p>
    <w:p w14:paraId="56118CC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健壮性:出现任何异常情况或异常数据的干扰时，都能保证系统的正常运行；</w:t>
      </w:r>
    </w:p>
    <w:p w14:paraId="68527FF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扩展性:充分考虑系统今后的扩展性，能根据需求的变动增加新功能和修改已有的功能；</w:t>
      </w:r>
    </w:p>
    <w:p w14:paraId="204C691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安全性:只有经授权的用户才能执行相应的操作，需要满足招标方安全测试要求，如渗透测试，常见的漏洞攻击。</w:t>
      </w:r>
    </w:p>
    <w:p w14:paraId="63A60E3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2.2.2界面和操作：</w:t>
      </w:r>
    </w:p>
    <w:p w14:paraId="73956DC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所有关于操作和界面的要求需投标方出具详细设计方案并组织评审，以评审通过后的设计方案为准进行开发；</w:t>
      </w:r>
    </w:p>
    <w:p w14:paraId="534D1D6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2.2.3开发要求：</w:t>
      </w:r>
    </w:p>
    <w:p w14:paraId="6B9E7A5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投标方须将项目实施过程中产生的技术性资料提供给招标方，未经招标方许可，投标方不得将项目实施期间产生的技术文件另作他用；同时投标方应支持数据流接口扩展，可满足招标方信息化管理。</w:t>
      </w:r>
    </w:p>
    <w:p w14:paraId="565D462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在实施过程中如需要使用到第三方中间件、插件、控件等、须双方评审并书面确认后方可使用，产生的一切法律问题由投标方承担。</w:t>
      </w:r>
    </w:p>
    <w:p w14:paraId="097FC35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2.2.4接口要求：</w:t>
      </w:r>
    </w:p>
    <w:p w14:paraId="391FE77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投标方须保证所有接口的稳定性、可拓展性；</w:t>
      </w:r>
    </w:p>
    <w:p w14:paraId="5CF549C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提供必要的异常处理机制、接口监控机制，保证业务能够正常运转；</w:t>
      </w:r>
    </w:p>
    <w:p w14:paraId="4C70911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提供必要的通知机制、接口状态监控机制和详细的接口日志，以便快速解决接口异常问题；</w:t>
      </w:r>
    </w:p>
    <w:p w14:paraId="7D21812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投标方须提供必要的接口认证机制，确保接口的安全性；</w:t>
      </w:r>
    </w:p>
    <w:p w14:paraId="62879D1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投标方须对接口进行压力测试，确保接口能够承受批量业务的正常运转。</w:t>
      </w:r>
    </w:p>
    <w:p w14:paraId="76C4548D">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2.2.5系统核心部件清单</w:t>
      </w:r>
    </w:p>
    <w:p w14:paraId="5F1CDA31">
      <w:pPr>
        <w:pStyle w:val="15"/>
        <w:ind w:firstLine="420" w:firstLineChars="200"/>
        <w:jc w:val="center"/>
        <w:rPr>
          <w:rFonts w:hint="eastAsia" w:cs="宋体" w:asciiTheme="minorEastAsia" w:hAnsiTheme="minorEastAsia" w:eastAsiaTheme="minorEastAsia"/>
          <w:b/>
          <w:bCs/>
          <w:sz w:val="21"/>
          <w:szCs w:val="21"/>
          <w:lang w:bidi="ar"/>
        </w:rPr>
      </w:pPr>
      <w:r>
        <w:rPr>
          <w:rFonts w:hint="eastAsia" w:cs="宋体" w:asciiTheme="minorEastAsia" w:hAnsiTheme="minorEastAsia" w:eastAsiaTheme="minorEastAsia"/>
          <w:b/>
          <w:bCs/>
          <w:sz w:val="21"/>
          <w:szCs w:val="21"/>
          <w:lang w:bidi="ar"/>
        </w:rPr>
        <w:t>表3：系统核心部件清单</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1695"/>
        <w:gridCol w:w="1860"/>
        <w:gridCol w:w="1352"/>
        <w:gridCol w:w="1929"/>
      </w:tblGrid>
      <w:tr w14:paraId="4E5CC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589586FC">
            <w:pPr>
              <w:pStyle w:val="15"/>
              <w:jc w:val="center"/>
              <w:rPr>
                <w:rFonts w:hint="eastAsia" w:asciiTheme="minorEastAsia" w:hAnsiTheme="minorEastAsia" w:eastAsiaTheme="minorEastAsia"/>
                <w:b/>
                <w:bCs/>
                <w:sz w:val="21"/>
                <w:szCs w:val="21"/>
              </w:rPr>
            </w:pPr>
            <w:r>
              <w:rPr>
                <w:rFonts w:hint="eastAsia" w:asciiTheme="minorEastAsia" w:hAnsiTheme="minorEastAsia" w:eastAsiaTheme="minorEastAsia"/>
                <w:b/>
                <w:bCs/>
                <w:sz w:val="21"/>
                <w:szCs w:val="21"/>
              </w:rPr>
              <w:t>序号</w:t>
            </w:r>
          </w:p>
        </w:tc>
        <w:tc>
          <w:tcPr>
            <w:tcW w:w="1695" w:type="dxa"/>
            <w:vAlign w:val="center"/>
          </w:tcPr>
          <w:p w14:paraId="137B80AA">
            <w:pPr>
              <w:pStyle w:val="15"/>
              <w:jc w:val="center"/>
              <w:rPr>
                <w:rFonts w:hint="eastAsia" w:asciiTheme="minorEastAsia" w:hAnsiTheme="minorEastAsia" w:eastAsiaTheme="minorEastAsia"/>
                <w:b/>
                <w:bCs/>
                <w:sz w:val="21"/>
                <w:szCs w:val="21"/>
              </w:rPr>
            </w:pPr>
            <w:r>
              <w:rPr>
                <w:rFonts w:hint="eastAsia" w:asciiTheme="minorEastAsia" w:hAnsiTheme="minorEastAsia" w:eastAsiaTheme="minorEastAsia"/>
                <w:b/>
                <w:bCs/>
                <w:sz w:val="21"/>
                <w:szCs w:val="21"/>
              </w:rPr>
              <w:t>名称</w:t>
            </w:r>
          </w:p>
        </w:tc>
        <w:tc>
          <w:tcPr>
            <w:tcW w:w="1860" w:type="dxa"/>
            <w:vAlign w:val="center"/>
          </w:tcPr>
          <w:p w14:paraId="6F6A1308">
            <w:pPr>
              <w:pStyle w:val="15"/>
              <w:jc w:val="center"/>
              <w:rPr>
                <w:rFonts w:hint="eastAsia" w:asciiTheme="minorEastAsia" w:hAnsiTheme="minorEastAsia" w:eastAsiaTheme="minorEastAsia"/>
                <w:b/>
                <w:bCs/>
                <w:sz w:val="21"/>
                <w:szCs w:val="21"/>
              </w:rPr>
            </w:pPr>
            <w:r>
              <w:rPr>
                <w:rFonts w:hint="eastAsia" w:asciiTheme="minorEastAsia" w:hAnsiTheme="minorEastAsia" w:eastAsiaTheme="minorEastAsia"/>
                <w:b/>
                <w:bCs/>
                <w:sz w:val="21"/>
                <w:szCs w:val="21"/>
              </w:rPr>
              <w:t>规格/配置</w:t>
            </w:r>
          </w:p>
        </w:tc>
        <w:tc>
          <w:tcPr>
            <w:tcW w:w="1352" w:type="dxa"/>
            <w:vAlign w:val="center"/>
          </w:tcPr>
          <w:p w14:paraId="334D42B4">
            <w:pPr>
              <w:pStyle w:val="15"/>
              <w:jc w:val="center"/>
              <w:rPr>
                <w:rFonts w:hint="eastAsia" w:asciiTheme="minorEastAsia" w:hAnsiTheme="minorEastAsia" w:eastAsiaTheme="minorEastAsia"/>
                <w:b/>
                <w:bCs/>
                <w:sz w:val="21"/>
                <w:szCs w:val="21"/>
              </w:rPr>
            </w:pPr>
            <w:r>
              <w:rPr>
                <w:rFonts w:hint="eastAsia" w:asciiTheme="minorEastAsia" w:hAnsiTheme="minorEastAsia" w:eastAsiaTheme="minorEastAsia"/>
                <w:b/>
                <w:bCs/>
                <w:sz w:val="21"/>
                <w:szCs w:val="21"/>
              </w:rPr>
              <w:t>数量</w:t>
            </w:r>
          </w:p>
        </w:tc>
        <w:tc>
          <w:tcPr>
            <w:tcW w:w="1929" w:type="dxa"/>
            <w:vAlign w:val="center"/>
          </w:tcPr>
          <w:p w14:paraId="1439503F">
            <w:pPr>
              <w:pStyle w:val="15"/>
              <w:jc w:val="center"/>
              <w:rPr>
                <w:rFonts w:hint="eastAsia" w:asciiTheme="minorEastAsia" w:hAnsiTheme="minorEastAsia" w:eastAsiaTheme="minorEastAsia"/>
                <w:b/>
                <w:bCs/>
                <w:sz w:val="21"/>
                <w:szCs w:val="21"/>
              </w:rPr>
            </w:pPr>
            <w:r>
              <w:rPr>
                <w:rFonts w:hint="eastAsia" w:asciiTheme="minorEastAsia" w:hAnsiTheme="minorEastAsia" w:eastAsiaTheme="minorEastAsia"/>
                <w:b/>
                <w:bCs/>
                <w:sz w:val="21"/>
                <w:szCs w:val="21"/>
              </w:rPr>
              <w:t>备注</w:t>
            </w:r>
          </w:p>
        </w:tc>
      </w:tr>
      <w:tr w14:paraId="3C23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jc w:val="center"/>
        </w:trPr>
        <w:tc>
          <w:tcPr>
            <w:tcW w:w="936" w:type="dxa"/>
            <w:vAlign w:val="center"/>
          </w:tcPr>
          <w:p w14:paraId="4CA6097F">
            <w:pPr>
              <w:pStyle w:val="15"/>
              <w:spacing w:line="240" w:lineRule="auto"/>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1695" w:type="dxa"/>
            <w:vAlign w:val="center"/>
          </w:tcPr>
          <w:p w14:paraId="423A74DF">
            <w:pPr>
              <w:pStyle w:val="15"/>
              <w:spacing w:line="240" w:lineRule="auto"/>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服务器1</w:t>
            </w:r>
          </w:p>
        </w:tc>
        <w:tc>
          <w:tcPr>
            <w:tcW w:w="1860" w:type="dxa"/>
            <w:vAlign w:val="center"/>
          </w:tcPr>
          <w:p w14:paraId="5A178E0E">
            <w:pPr>
              <w:pStyle w:val="15"/>
              <w:spacing w:line="240" w:lineRule="auto"/>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8核cpu | 16G内存、100G系统盘，500G数据盘，网络带宽大于5M（外网）</w:t>
            </w:r>
          </w:p>
        </w:tc>
        <w:tc>
          <w:tcPr>
            <w:tcW w:w="1352" w:type="dxa"/>
            <w:vAlign w:val="center"/>
          </w:tcPr>
          <w:p w14:paraId="3246786C">
            <w:pPr>
              <w:pStyle w:val="15"/>
              <w:spacing w:line="240" w:lineRule="auto"/>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1929" w:type="dxa"/>
            <w:vAlign w:val="center"/>
          </w:tcPr>
          <w:p w14:paraId="34668D56">
            <w:pPr>
              <w:pStyle w:val="15"/>
              <w:spacing w:line="240" w:lineRule="auto"/>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云服务器</w:t>
            </w:r>
          </w:p>
        </w:tc>
      </w:tr>
      <w:tr w14:paraId="2B1E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02177478">
            <w:pPr>
              <w:pStyle w:val="15"/>
              <w:spacing w:line="240" w:lineRule="auto"/>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1695" w:type="dxa"/>
            <w:vAlign w:val="center"/>
          </w:tcPr>
          <w:p w14:paraId="2EBCF74C">
            <w:pPr>
              <w:pStyle w:val="15"/>
              <w:spacing w:line="240" w:lineRule="auto"/>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服务器2</w:t>
            </w:r>
          </w:p>
        </w:tc>
        <w:tc>
          <w:tcPr>
            <w:tcW w:w="1860" w:type="dxa"/>
            <w:vAlign w:val="center"/>
          </w:tcPr>
          <w:p w14:paraId="20AF6192">
            <w:pPr>
              <w:pStyle w:val="15"/>
              <w:spacing w:line="240" w:lineRule="auto"/>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8核cpu | 8G内存、100G系统盘，1T数据盘，10M网络带宽（外网）</w:t>
            </w:r>
          </w:p>
        </w:tc>
        <w:tc>
          <w:tcPr>
            <w:tcW w:w="1352" w:type="dxa"/>
            <w:vAlign w:val="center"/>
          </w:tcPr>
          <w:p w14:paraId="73E61575">
            <w:pPr>
              <w:pStyle w:val="15"/>
              <w:spacing w:line="240" w:lineRule="auto"/>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1929" w:type="dxa"/>
            <w:vAlign w:val="center"/>
          </w:tcPr>
          <w:p w14:paraId="747AEC82">
            <w:pPr>
              <w:pStyle w:val="15"/>
              <w:spacing w:line="240" w:lineRule="auto"/>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云服务器</w:t>
            </w:r>
          </w:p>
        </w:tc>
      </w:tr>
      <w:tr w14:paraId="64C50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0DC430FC">
            <w:pPr>
              <w:pStyle w:val="15"/>
              <w:spacing w:line="240" w:lineRule="auto"/>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1695" w:type="dxa"/>
            <w:vAlign w:val="center"/>
          </w:tcPr>
          <w:p w14:paraId="70197750">
            <w:pPr>
              <w:pStyle w:val="15"/>
              <w:spacing w:line="240" w:lineRule="auto"/>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移动端</w:t>
            </w:r>
          </w:p>
        </w:tc>
        <w:tc>
          <w:tcPr>
            <w:tcW w:w="1860" w:type="dxa"/>
            <w:vAlign w:val="center"/>
          </w:tcPr>
          <w:p w14:paraId="67D5B78E">
            <w:pPr>
              <w:pStyle w:val="15"/>
              <w:spacing w:line="240" w:lineRule="auto"/>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8G运行+128G内存</w:t>
            </w:r>
          </w:p>
        </w:tc>
        <w:tc>
          <w:tcPr>
            <w:tcW w:w="1352" w:type="dxa"/>
            <w:vAlign w:val="center"/>
          </w:tcPr>
          <w:p w14:paraId="4A611983">
            <w:pPr>
              <w:pStyle w:val="15"/>
              <w:spacing w:line="240" w:lineRule="auto"/>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1929" w:type="dxa"/>
            <w:vAlign w:val="center"/>
          </w:tcPr>
          <w:p w14:paraId="6D6DDDB5">
            <w:pPr>
              <w:pStyle w:val="15"/>
              <w:spacing w:line="240" w:lineRule="auto"/>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w:t>
            </w:r>
          </w:p>
        </w:tc>
      </w:tr>
      <w:tr w14:paraId="7A09F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72BDE153">
            <w:pPr>
              <w:pStyle w:val="15"/>
              <w:spacing w:line="240" w:lineRule="auto"/>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1695" w:type="dxa"/>
            <w:vAlign w:val="center"/>
          </w:tcPr>
          <w:p w14:paraId="57F599D3">
            <w:pPr>
              <w:pStyle w:val="15"/>
              <w:spacing w:line="240" w:lineRule="auto"/>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功能开发</w:t>
            </w:r>
          </w:p>
        </w:tc>
        <w:tc>
          <w:tcPr>
            <w:tcW w:w="1860" w:type="dxa"/>
            <w:vAlign w:val="center"/>
          </w:tcPr>
          <w:p w14:paraId="2E54A8AF">
            <w:pPr>
              <w:pStyle w:val="15"/>
              <w:spacing w:line="240" w:lineRule="auto"/>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满足第二章第三部分技术要求</w:t>
            </w:r>
          </w:p>
        </w:tc>
        <w:tc>
          <w:tcPr>
            <w:tcW w:w="1352" w:type="dxa"/>
            <w:vAlign w:val="center"/>
          </w:tcPr>
          <w:p w14:paraId="13844681">
            <w:pPr>
              <w:pStyle w:val="15"/>
              <w:spacing w:line="240" w:lineRule="auto"/>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1929" w:type="dxa"/>
            <w:vAlign w:val="center"/>
          </w:tcPr>
          <w:p w14:paraId="5EF8125B">
            <w:pPr>
              <w:pStyle w:val="15"/>
              <w:spacing w:line="240" w:lineRule="auto"/>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w:t>
            </w:r>
          </w:p>
        </w:tc>
      </w:tr>
      <w:tr w14:paraId="0762A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6" w:type="dxa"/>
            <w:vAlign w:val="center"/>
          </w:tcPr>
          <w:p w14:paraId="4201C2C7">
            <w:pPr>
              <w:pStyle w:val="15"/>
              <w:spacing w:line="240" w:lineRule="auto"/>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5</w:t>
            </w:r>
          </w:p>
        </w:tc>
        <w:tc>
          <w:tcPr>
            <w:tcW w:w="1695" w:type="dxa"/>
            <w:vAlign w:val="center"/>
          </w:tcPr>
          <w:p w14:paraId="7A170FB3">
            <w:pPr>
              <w:pStyle w:val="15"/>
              <w:spacing w:line="240" w:lineRule="auto"/>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数据采集装置</w:t>
            </w:r>
          </w:p>
        </w:tc>
        <w:tc>
          <w:tcPr>
            <w:tcW w:w="1860" w:type="dxa"/>
            <w:vAlign w:val="center"/>
          </w:tcPr>
          <w:p w14:paraId="67CEBC86">
            <w:pPr>
              <w:pStyle w:val="15"/>
              <w:spacing w:line="240" w:lineRule="auto"/>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满足第二章第三部分技术要求</w:t>
            </w:r>
          </w:p>
        </w:tc>
        <w:tc>
          <w:tcPr>
            <w:tcW w:w="1352" w:type="dxa"/>
            <w:vAlign w:val="center"/>
          </w:tcPr>
          <w:p w14:paraId="79D6A05D">
            <w:pPr>
              <w:pStyle w:val="15"/>
              <w:spacing w:line="240" w:lineRule="auto"/>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1929" w:type="dxa"/>
            <w:vAlign w:val="center"/>
          </w:tcPr>
          <w:p w14:paraId="5C5FF8FE">
            <w:pPr>
              <w:pStyle w:val="15"/>
              <w:spacing w:line="240" w:lineRule="auto"/>
              <w:jc w:val="center"/>
              <w:rPr>
                <w:rFonts w:hint="eastAsia" w:asciiTheme="minorEastAsia" w:hAnsiTheme="minorEastAsia" w:eastAsiaTheme="minorEastAsia"/>
                <w:sz w:val="21"/>
                <w:szCs w:val="21"/>
              </w:rPr>
            </w:pPr>
            <w:r>
              <w:rPr>
                <w:rFonts w:hint="eastAsia" w:asciiTheme="minorEastAsia" w:hAnsiTheme="minorEastAsia" w:eastAsiaTheme="minorEastAsia"/>
                <w:sz w:val="21"/>
                <w:szCs w:val="21"/>
              </w:rPr>
              <w:t>/</w:t>
            </w:r>
          </w:p>
        </w:tc>
      </w:tr>
    </w:tbl>
    <w:p w14:paraId="6B26ABDB">
      <w:pPr>
        <w:pStyle w:val="116"/>
        <w:tabs>
          <w:tab w:val="left" w:pos="1124"/>
        </w:tabs>
        <w:rPr>
          <w:rFonts w:hint="eastAsia"/>
          <w:color w:val="000000"/>
        </w:rPr>
      </w:pPr>
      <w:r>
        <w:rPr>
          <w:rFonts w:hint="eastAsia"/>
          <w:color w:val="000000"/>
        </w:rPr>
        <w:t>四、执行标准</w:t>
      </w:r>
    </w:p>
    <w:p w14:paraId="0780431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14:paraId="0483FE8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2.投标方需要执行的标准，应当采用所供货物通过招标方组织的最终验收之日已经开始执行的最新标准。</w:t>
      </w:r>
    </w:p>
    <w:p w14:paraId="27B7C07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54CA24B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4.采购货物没有国家或专业（部）标准的，按企业标准执行时，投标方应在合同签署之前，将所涉及的企业标准提供给招标方确认。</w:t>
      </w:r>
    </w:p>
    <w:p w14:paraId="18038A6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14:paraId="1F46BBF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3537AD4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7.涉及的主要标准表</w:t>
      </w:r>
    </w:p>
    <w:p w14:paraId="132F11D1">
      <w:pPr>
        <w:pStyle w:val="15"/>
        <w:ind w:firstLine="420" w:firstLineChars="200"/>
        <w:jc w:val="center"/>
        <w:rPr>
          <w:rFonts w:hint="eastAsia" w:cs="宋体" w:asciiTheme="minorEastAsia" w:hAnsiTheme="minorEastAsia" w:eastAsiaTheme="minorEastAsia"/>
          <w:b/>
          <w:bCs/>
          <w:sz w:val="21"/>
          <w:szCs w:val="21"/>
          <w:lang w:bidi="ar"/>
        </w:rPr>
      </w:pPr>
      <w:r>
        <w:rPr>
          <w:rFonts w:hint="eastAsia" w:cs="宋体" w:asciiTheme="minorEastAsia" w:hAnsiTheme="minorEastAsia" w:eastAsiaTheme="minorEastAsia"/>
          <w:b/>
          <w:bCs/>
          <w:sz w:val="21"/>
          <w:szCs w:val="21"/>
          <w:lang w:bidi="ar"/>
        </w:rPr>
        <w:t>表4：采购货物涉及的标准</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4808"/>
        <w:gridCol w:w="2269"/>
        <w:gridCol w:w="1098"/>
      </w:tblGrid>
      <w:tr w14:paraId="2FDA0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14:paraId="1030D3D6">
            <w:pPr>
              <w:jc w:val="center"/>
              <w:rPr>
                <w:rFonts w:hint="eastAsia"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序号</w:t>
            </w:r>
          </w:p>
        </w:tc>
        <w:tc>
          <w:tcPr>
            <w:tcW w:w="4808" w:type="dxa"/>
            <w:vAlign w:val="center"/>
          </w:tcPr>
          <w:p w14:paraId="73053018">
            <w:pPr>
              <w:jc w:val="center"/>
              <w:rPr>
                <w:rFonts w:hint="eastAsia"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标准名称</w:t>
            </w:r>
          </w:p>
        </w:tc>
        <w:tc>
          <w:tcPr>
            <w:tcW w:w="2269" w:type="dxa"/>
            <w:vAlign w:val="center"/>
          </w:tcPr>
          <w:p w14:paraId="11CBD9C4">
            <w:pPr>
              <w:jc w:val="center"/>
              <w:rPr>
                <w:rFonts w:hint="eastAsia"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标准编号</w:t>
            </w:r>
          </w:p>
        </w:tc>
        <w:tc>
          <w:tcPr>
            <w:tcW w:w="1098" w:type="dxa"/>
            <w:vAlign w:val="center"/>
          </w:tcPr>
          <w:p w14:paraId="1C9FB970">
            <w:pPr>
              <w:jc w:val="center"/>
              <w:rPr>
                <w:rFonts w:hint="eastAsia" w:cs="宋体" w:asciiTheme="minorEastAsia" w:hAnsiTheme="minorEastAsia" w:eastAsiaTheme="minorEastAsia"/>
                <w:b/>
                <w:color w:val="000000"/>
                <w:szCs w:val="21"/>
              </w:rPr>
            </w:pPr>
            <w:r>
              <w:rPr>
                <w:rFonts w:hint="eastAsia" w:cs="宋体" w:asciiTheme="minorEastAsia" w:hAnsiTheme="minorEastAsia" w:eastAsiaTheme="minorEastAsia"/>
                <w:b/>
                <w:color w:val="000000"/>
                <w:szCs w:val="21"/>
              </w:rPr>
              <w:t>备注</w:t>
            </w:r>
          </w:p>
        </w:tc>
      </w:tr>
      <w:tr w14:paraId="6339F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28" w:type="dxa"/>
            <w:vAlign w:val="center"/>
          </w:tcPr>
          <w:p w14:paraId="722CC856">
            <w:pPr>
              <w:autoSpaceDE w:val="0"/>
              <w:autoSpaceDN w:val="0"/>
              <w:adjustRightInd w:val="0"/>
              <w:jc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1</w:t>
            </w:r>
          </w:p>
        </w:tc>
        <w:tc>
          <w:tcPr>
            <w:tcW w:w="4808" w:type="dxa"/>
            <w:vAlign w:val="center"/>
          </w:tcPr>
          <w:p w14:paraId="3641E588">
            <w:pPr>
              <w:autoSpaceDE w:val="0"/>
              <w:autoSpaceDN w:val="0"/>
              <w:adjustRightInd w:val="0"/>
              <w:jc w:val="center"/>
              <w:rPr>
                <w:rFonts w:hint="eastAsia" w:cs="宋体" w:asciiTheme="minorEastAsia" w:hAnsiTheme="minorEastAsia" w:eastAsiaTheme="minorEastAsia"/>
                <w:color w:val="000000"/>
                <w:szCs w:val="21"/>
              </w:rPr>
            </w:pPr>
            <w:r>
              <w:rPr>
                <w:rFonts w:hint="eastAsia" w:asciiTheme="minorEastAsia" w:hAnsiTheme="minorEastAsia" w:eastAsiaTheme="minorEastAsia" w:cstheme="minorEastAsia"/>
                <w:szCs w:val="21"/>
              </w:rPr>
              <w:t>《电动汽车远程服务与管理系统技术规范》系列标准最新版本及修订稿</w:t>
            </w:r>
          </w:p>
        </w:tc>
        <w:tc>
          <w:tcPr>
            <w:tcW w:w="2269" w:type="dxa"/>
            <w:vAlign w:val="center"/>
          </w:tcPr>
          <w:p w14:paraId="2BC6A78C">
            <w:pPr>
              <w:autoSpaceDE w:val="0"/>
              <w:autoSpaceDN w:val="0"/>
              <w:adjustRightInd w:val="0"/>
              <w:jc w:val="center"/>
              <w:rPr>
                <w:rFonts w:hint="eastAsia" w:cs="宋体" w:asciiTheme="minorEastAsia" w:hAnsiTheme="minorEastAsia" w:eastAsiaTheme="minorEastAsia"/>
                <w:color w:val="000000"/>
                <w:szCs w:val="21"/>
              </w:rPr>
            </w:pPr>
            <w:r>
              <w:rPr>
                <w:rFonts w:hint="eastAsia" w:asciiTheme="minorEastAsia" w:hAnsiTheme="minorEastAsia" w:eastAsiaTheme="minorEastAsia" w:cstheme="minorEastAsia"/>
                <w:szCs w:val="21"/>
              </w:rPr>
              <w:t>GB/T 32960</w:t>
            </w:r>
          </w:p>
        </w:tc>
        <w:tc>
          <w:tcPr>
            <w:tcW w:w="1098" w:type="dxa"/>
            <w:vAlign w:val="center"/>
          </w:tcPr>
          <w:p w14:paraId="4BB642AE">
            <w:pPr>
              <w:autoSpaceDE w:val="0"/>
              <w:autoSpaceDN w:val="0"/>
              <w:adjustRightInd w:val="0"/>
              <w:jc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p>
        </w:tc>
      </w:tr>
    </w:tbl>
    <w:p w14:paraId="45126E7F">
      <w:pPr>
        <w:rPr>
          <w:rFonts w:ascii="Times New Roman" w:hAnsi="Times New Roman" w:eastAsia="宋体" w:cs="Times New Roman"/>
          <w:szCs w:val="20"/>
        </w:rPr>
        <w:sectPr>
          <w:footerReference r:id="rId11" w:type="default"/>
          <w:pgSz w:w="11906" w:h="16838"/>
          <w:pgMar w:top="1588" w:right="1418" w:bottom="1134" w:left="1418" w:header="851" w:footer="992" w:gutter="0"/>
          <w:cols w:space="425" w:num="1"/>
          <w:docGrid w:type="lines" w:linePitch="312" w:charSpace="0"/>
        </w:sectPr>
      </w:pPr>
    </w:p>
    <w:p w14:paraId="0164AA7B">
      <w:pPr>
        <w:pStyle w:val="134"/>
        <w:numPr>
          <w:ilvl w:val="0"/>
          <w:numId w:val="11"/>
        </w:numPr>
        <w:rPr>
          <w:rFonts w:hint="eastAsia" w:asciiTheme="minorEastAsia" w:hAnsiTheme="minorEastAsia" w:eastAsiaTheme="minorEastAsia"/>
          <w:b/>
          <w:bCs w:val="0"/>
          <w:sz w:val="24"/>
        </w:rPr>
      </w:pPr>
      <w:r>
        <w:rPr>
          <w:rFonts w:hint="eastAsia" w:asciiTheme="minorEastAsia" w:hAnsiTheme="minorEastAsia" w:eastAsiaTheme="minorEastAsia"/>
          <w:b/>
          <w:bCs w:val="0"/>
          <w:sz w:val="24"/>
        </w:rPr>
        <w:t xml:space="preserve"> 服务执行和验收</w:t>
      </w:r>
    </w:p>
    <w:p w14:paraId="64DCFB8C">
      <w:pPr>
        <w:pStyle w:val="116"/>
        <w:tabs>
          <w:tab w:val="left" w:pos="1124"/>
        </w:tabs>
        <w:rPr>
          <w:rFonts w:hint="eastAsia"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一、项目实施方式</w:t>
      </w:r>
    </w:p>
    <w:p w14:paraId="4EAD0982">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1、项目实施计划：</w:t>
      </w:r>
    </w:p>
    <w:p w14:paraId="7362398B">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项目启动时间为项目合同签署日期T0，系统上线时间为T0+6个月，项目验收时间为T0+8个月。</w:t>
      </w:r>
    </w:p>
    <w:p w14:paraId="55689B77">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项目实施分八个阶段：项目启动（M</w:t>
      </w:r>
      <w:r>
        <w:rPr>
          <w:rFonts w:cs="宋体" w:asciiTheme="minorEastAsia" w:hAnsiTheme="minorEastAsia" w:eastAsiaTheme="minorEastAsia"/>
          <w:color w:val="000000"/>
          <w:sz w:val="24"/>
          <w:szCs w:val="24"/>
        </w:rPr>
        <w:t>1</w:t>
      </w:r>
      <w:r>
        <w:rPr>
          <w:rFonts w:hint="eastAsia" w:cs="宋体" w:asciiTheme="minorEastAsia" w:hAnsiTheme="minorEastAsia" w:eastAsiaTheme="minorEastAsia"/>
          <w:color w:val="000000"/>
          <w:sz w:val="24"/>
          <w:szCs w:val="24"/>
        </w:rPr>
        <w:t>）、需求阶段（M</w:t>
      </w:r>
      <w:r>
        <w:rPr>
          <w:rFonts w:cs="宋体" w:asciiTheme="minorEastAsia" w:hAnsiTheme="minorEastAsia" w:eastAsiaTheme="minorEastAsia"/>
          <w:color w:val="000000"/>
          <w:sz w:val="24"/>
          <w:szCs w:val="24"/>
        </w:rPr>
        <w:t>2</w:t>
      </w:r>
      <w:r>
        <w:rPr>
          <w:rFonts w:hint="eastAsia" w:cs="宋体" w:asciiTheme="minorEastAsia" w:hAnsiTheme="minorEastAsia" w:eastAsiaTheme="minorEastAsia"/>
          <w:color w:val="000000"/>
          <w:sz w:val="24"/>
          <w:szCs w:val="24"/>
        </w:rPr>
        <w:t>）、设计开发阶段（M</w:t>
      </w:r>
      <w:r>
        <w:rPr>
          <w:rFonts w:cs="宋体" w:asciiTheme="minorEastAsia" w:hAnsiTheme="minorEastAsia" w:eastAsiaTheme="minorEastAsia"/>
          <w:color w:val="000000"/>
          <w:sz w:val="24"/>
          <w:szCs w:val="24"/>
        </w:rPr>
        <w:t>3</w:t>
      </w:r>
      <w:r>
        <w:rPr>
          <w:rFonts w:hint="eastAsia" w:cs="宋体" w:asciiTheme="minorEastAsia" w:hAnsiTheme="minorEastAsia" w:eastAsiaTheme="minorEastAsia"/>
          <w:color w:val="000000"/>
          <w:sz w:val="24"/>
          <w:szCs w:val="24"/>
        </w:rPr>
        <w:t>）、测试验证阶段（M</w:t>
      </w:r>
      <w:r>
        <w:rPr>
          <w:rFonts w:cs="宋体" w:asciiTheme="minorEastAsia" w:hAnsiTheme="minorEastAsia" w:eastAsiaTheme="minorEastAsia"/>
          <w:color w:val="000000"/>
          <w:sz w:val="24"/>
          <w:szCs w:val="24"/>
        </w:rPr>
        <w:t>4</w:t>
      </w:r>
      <w:r>
        <w:rPr>
          <w:rFonts w:hint="eastAsia" w:cs="宋体" w:asciiTheme="minorEastAsia" w:hAnsiTheme="minorEastAsia" w:eastAsiaTheme="minorEastAsia"/>
          <w:color w:val="000000"/>
          <w:sz w:val="24"/>
          <w:szCs w:val="24"/>
        </w:rPr>
        <w:t>）、项目发布阶段（M</w:t>
      </w:r>
      <w:r>
        <w:rPr>
          <w:rFonts w:cs="宋体" w:asciiTheme="minorEastAsia" w:hAnsiTheme="minorEastAsia" w:eastAsiaTheme="minorEastAsia"/>
          <w:color w:val="000000"/>
          <w:sz w:val="24"/>
          <w:szCs w:val="24"/>
        </w:rPr>
        <w:t>5</w:t>
      </w:r>
      <w:r>
        <w:rPr>
          <w:rFonts w:hint="eastAsia" w:cs="宋体" w:asciiTheme="minorEastAsia" w:hAnsiTheme="minorEastAsia" w:eastAsiaTheme="minorEastAsia"/>
          <w:color w:val="000000"/>
          <w:sz w:val="24"/>
          <w:szCs w:val="24"/>
        </w:rPr>
        <w:t>）、项目试运行阶段（M</w:t>
      </w:r>
      <w:r>
        <w:rPr>
          <w:rFonts w:cs="宋体" w:asciiTheme="minorEastAsia" w:hAnsiTheme="minorEastAsia" w:eastAsiaTheme="minorEastAsia"/>
          <w:color w:val="000000"/>
          <w:sz w:val="24"/>
          <w:szCs w:val="24"/>
        </w:rPr>
        <w:t>6</w:t>
      </w:r>
      <w:r>
        <w:rPr>
          <w:rFonts w:hint="eastAsia" w:cs="宋体" w:asciiTheme="minorEastAsia" w:hAnsiTheme="minorEastAsia" w:eastAsiaTheme="minorEastAsia"/>
          <w:color w:val="000000"/>
          <w:sz w:val="24"/>
          <w:szCs w:val="24"/>
        </w:rPr>
        <w:t>）、项目验收（M</w:t>
      </w:r>
      <w:r>
        <w:rPr>
          <w:rFonts w:cs="宋体" w:asciiTheme="minorEastAsia" w:hAnsiTheme="minorEastAsia" w:eastAsiaTheme="minorEastAsia"/>
          <w:color w:val="000000"/>
          <w:sz w:val="24"/>
          <w:szCs w:val="24"/>
        </w:rPr>
        <w:t>7</w:t>
      </w:r>
      <w:r>
        <w:rPr>
          <w:rFonts w:hint="eastAsia" w:cs="宋体" w:asciiTheme="minorEastAsia" w:hAnsiTheme="minorEastAsia" w:eastAsiaTheme="minorEastAsia"/>
          <w:color w:val="000000"/>
          <w:sz w:val="24"/>
          <w:szCs w:val="24"/>
        </w:rPr>
        <w:t>）、项目结项（M</w:t>
      </w:r>
      <w:r>
        <w:rPr>
          <w:rFonts w:cs="宋体" w:asciiTheme="minorEastAsia" w:hAnsiTheme="minorEastAsia" w:eastAsiaTheme="minorEastAsia"/>
          <w:color w:val="000000"/>
          <w:sz w:val="24"/>
          <w:szCs w:val="24"/>
        </w:rPr>
        <w:t>8</w:t>
      </w:r>
      <w:r>
        <w:rPr>
          <w:rFonts w:hint="eastAsia" w:cs="宋体" w:asciiTheme="minorEastAsia" w:hAnsiTheme="minorEastAsia" w:eastAsiaTheme="minorEastAsia"/>
          <w:color w:val="000000"/>
          <w:sz w:val="24"/>
          <w:szCs w:val="24"/>
        </w:rPr>
        <w:t>），详细的项目进度计划在项目启动阶段定义，且每个阶段结束前制定好下个阶段的计划，招标方与投标方按照项目里程碑计划和计划推进项目。</w:t>
      </w:r>
    </w:p>
    <w:p w14:paraId="23DA0800">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如果启动时间有变化，则项目的实施周期相应也要做调整；实施内容若有调整，项目周期也相应作调整。</w:t>
      </w:r>
    </w:p>
    <w:p w14:paraId="22F6AA28">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项目交付物：以下为项目阶段中所须交付物，交付物按照招标方提供模板输出：</w:t>
      </w:r>
    </w:p>
    <w:p w14:paraId="5192230D">
      <w:pPr>
        <w:pStyle w:val="15"/>
        <w:ind w:firstLine="420" w:firstLineChars="200"/>
        <w:jc w:val="center"/>
        <w:rPr>
          <w:rFonts w:hint="eastAsia" w:cs="宋体" w:asciiTheme="minorEastAsia" w:hAnsiTheme="minorEastAsia" w:eastAsiaTheme="minorEastAsia"/>
          <w:b/>
          <w:bCs/>
          <w:sz w:val="21"/>
          <w:szCs w:val="21"/>
          <w:lang w:bidi="ar"/>
        </w:rPr>
      </w:pPr>
      <w:r>
        <w:rPr>
          <w:rFonts w:hint="eastAsia" w:cs="宋体" w:asciiTheme="minorEastAsia" w:hAnsiTheme="minorEastAsia" w:eastAsiaTheme="minorEastAsia"/>
          <w:b/>
          <w:bCs/>
          <w:sz w:val="21"/>
          <w:szCs w:val="21"/>
          <w:lang w:bidi="ar"/>
        </w:rPr>
        <w:t>表5：里程碑计划表</w:t>
      </w:r>
    </w:p>
    <w:tbl>
      <w:tblPr>
        <w:tblStyle w:val="39"/>
        <w:tblpPr w:leftFromText="180" w:rightFromText="180" w:vertAnchor="text" w:horzAnchor="margin" w:tblpXSpec="center" w:tblpY="173"/>
        <w:tblOverlap w:val="never"/>
        <w:tblW w:w="9533" w:type="dxa"/>
        <w:tblInd w:w="0" w:type="dxa"/>
        <w:shd w:val="clear" w:color="auto" w:fill="FFFFFF" w:themeFill="background1"/>
        <w:tblLayout w:type="fixed"/>
        <w:tblCellMar>
          <w:top w:w="0" w:type="dxa"/>
          <w:left w:w="108" w:type="dxa"/>
          <w:bottom w:w="0" w:type="dxa"/>
          <w:right w:w="108" w:type="dxa"/>
        </w:tblCellMar>
      </w:tblPr>
      <w:tblGrid>
        <w:gridCol w:w="1180"/>
        <w:gridCol w:w="1609"/>
        <w:gridCol w:w="2168"/>
        <w:gridCol w:w="4576"/>
      </w:tblGrid>
      <w:tr w14:paraId="166D7F51">
        <w:tblPrEx>
          <w:tblCellMar>
            <w:top w:w="0" w:type="dxa"/>
            <w:left w:w="108" w:type="dxa"/>
            <w:bottom w:w="0" w:type="dxa"/>
            <w:right w:w="108" w:type="dxa"/>
          </w:tblCellMar>
        </w:tblPrEx>
        <w:trPr>
          <w:trHeight w:val="270" w:hRule="atLeast"/>
        </w:trPr>
        <w:tc>
          <w:tcPr>
            <w:tcW w:w="118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5A9C7FCB">
            <w:pPr>
              <w:widowControl/>
              <w:jc w:val="center"/>
              <w:textAlignment w:val="center"/>
              <w:rPr>
                <w:rFonts w:hint="eastAsia" w:cs="宋体" w:asciiTheme="minorEastAsia" w:hAnsiTheme="minorEastAsia" w:eastAsiaTheme="minorEastAsia"/>
                <w:b/>
                <w:bCs/>
                <w:szCs w:val="21"/>
              </w:rPr>
            </w:pPr>
            <w:r>
              <w:rPr>
                <w:rFonts w:hint="eastAsia" w:cs="宋体" w:asciiTheme="minorEastAsia" w:hAnsiTheme="minorEastAsia" w:eastAsiaTheme="minorEastAsia"/>
                <w:b/>
                <w:bCs/>
                <w:kern w:val="0"/>
                <w:szCs w:val="21"/>
                <w:lang w:bidi="ar"/>
              </w:rPr>
              <w:t>阶段</w:t>
            </w:r>
          </w:p>
        </w:tc>
        <w:tc>
          <w:tcPr>
            <w:tcW w:w="16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68A65BED">
            <w:pPr>
              <w:widowControl/>
              <w:jc w:val="center"/>
              <w:textAlignment w:val="center"/>
              <w:rPr>
                <w:rFonts w:hint="eastAsia" w:cs="宋体" w:asciiTheme="minorEastAsia" w:hAnsiTheme="minorEastAsia" w:eastAsiaTheme="minorEastAsia"/>
                <w:b/>
                <w:bCs/>
                <w:kern w:val="0"/>
                <w:szCs w:val="21"/>
                <w:lang w:bidi="ar"/>
              </w:rPr>
            </w:pPr>
            <w:r>
              <w:rPr>
                <w:rFonts w:hint="eastAsia" w:cs="宋体" w:asciiTheme="minorEastAsia" w:hAnsiTheme="minorEastAsia" w:eastAsiaTheme="minorEastAsia"/>
                <w:b/>
                <w:bCs/>
                <w:kern w:val="0"/>
                <w:szCs w:val="21"/>
                <w:lang w:bidi="ar"/>
              </w:rPr>
              <w:t>验收节点</w:t>
            </w:r>
          </w:p>
        </w:tc>
        <w:tc>
          <w:tcPr>
            <w:tcW w:w="216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787D3940">
            <w:pPr>
              <w:widowControl/>
              <w:jc w:val="center"/>
              <w:textAlignment w:val="center"/>
              <w:rPr>
                <w:rFonts w:hint="eastAsia" w:cs="宋体" w:asciiTheme="minorEastAsia" w:hAnsiTheme="minorEastAsia" w:eastAsiaTheme="minorEastAsia"/>
                <w:b/>
                <w:bCs/>
                <w:szCs w:val="21"/>
              </w:rPr>
            </w:pPr>
            <w:r>
              <w:rPr>
                <w:rFonts w:hint="eastAsia" w:cs="宋体" w:asciiTheme="minorEastAsia" w:hAnsiTheme="minorEastAsia" w:eastAsiaTheme="minorEastAsia"/>
                <w:b/>
                <w:bCs/>
                <w:kern w:val="0"/>
                <w:szCs w:val="21"/>
                <w:lang w:bidi="ar"/>
              </w:rPr>
              <w:t>里程碑</w:t>
            </w:r>
          </w:p>
        </w:tc>
        <w:tc>
          <w:tcPr>
            <w:tcW w:w="45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14:paraId="0CBF392E">
            <w:pPr>
              <w:widowControl/>
              <w:jc w:val="center"/>
              <w:textAlignment w:val="center"/>
              <w:rPr>
                <w:rFonts w:hint="eastAsia" w:cs="宋体" w:asciiTheme="minorEastAsia" w:hAnsiTheme="minorEastAsia" w:eastAsiaTheme="minorEastAsia"/>
                <w:b/>
                <w:bCs/>
                <w:szCs w:val="21"/>
              </w:rPr>
            </w:pPr>
            <w:r>
              <w:rPr>
                <w:rFonts w:hint="eastAsia" w:cs="宋体" w:asciiTheme="minorEastAsia" w:hAnsiTheme="minorEastAsia" w:eastAsiaTheme="minorEastAsia"/>
                <w:b/>
                <w:bCs/>
                <w:kern w:val="0"/>
                <w:szCs w:val="21"/>
                <w:lang w:bidi="ar"/>
              </w:rPr>
              <w:t>交付物</w:t>
            </w:r>
          </w:p>
        </w:tc>
      </w:tr>
      <w:tr w14:paraId="514DB655">
        <w:tblPrEx>
          <w:tblCellMar>
            <w:top w:w="0" w:type="dxa"/>
            <w:left w:w="108" w:type="dxa"/>
            <w:bottom w:w="0" w:type="dxa"/>
            <w:right w:w="108" w:type="dxa"/>
          </w:tblCellMar>
        </w:tblPrEx>
        <w:trPr>
          <w:trHeight w:val="285" w:hRule="atLeast"/>
        </w:trPr>
        <w:tc>
          <w:tcPr>
            <w:tcW w:w="118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AFDE2B">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M1</w:t>
            </w:r>
          </w:p>
        </w:tc>
        <w:tc>
          <w:tcPr>
            <w:tcW w:w="1609" w:type="dxa"/>
            <w:vMerge w:val="restart"/>
            <w:tcBorders>
              <w:top w:val="single" w:color="000000" w:sz="4" w:space="0"/>
              <w:left w:val="single" w:color="000000" w:sz="4" w:space="0"/>
              <w:right w:val="single" w:color="000000" w:sz="4" w:space="0"/>
            </w:tcBorders>
            <w:shd w:val="clear" w:color="auto" w:fill="FFFFFF" w:themeFill="background1"/>
            <w:vAlign w:val="center"/>
          </w:tcPr>
          <w:p w14:paraId="62151DDE">
            <w:pPr>
              <w:widowControl/>
              <w:jc w:val="center"/>
              <w:textAlignment w:val="center"/>
              <w:rPr>
                <w:rFonts w:hint="eastAsia"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T0+1</w:t>
            </w:r>
          </w:p>
        </w:tc>
        <w:tc>
          <w:tcPr>
            <w:tcW w:w="2168"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708417">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项目启动</w:t>
            </w:r>
          </w:p>
        </w:tc>
        <w:tc>
          <w:tcPr>
            <w:tcW w:w="45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1A54F1">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项目通讯录</w:t>
            </w:r>
          </w:p>
        </w:tc>
      </w:tr>
      <w:tr w14:paraId="5DD61466">
        <w:tblPrEx>
          <w:tblCellMar>
            <w:top w:w="0" w:type="dxa"/>
            <w:left w:w="108" w:type="dxa"/>
            <w:bottom w:w="0" w:type="dxa"/>
            <w:right w:w="108" w:type="dxa"/>
          </w:tblCellMar>
        </w:tblPrEx>
        <w:trPr>
          <w:trHeight w:val="285" w:hRule="atLeast"/>
        </w:trPr>
        <w:tc>
          <w:tcPr>
            <w:tcW w:w="118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F14806">
            <w:pPr>
              <w:jc w:val="center"/>
              <w:rPr>
                <w:rFonts w:hint="eastAsia" w:cs="宋体" w:asciiTheme="minorEastAsia" w:hAnsiTheme="minorEastAsia" w:eastAsiaTheme="minorEastAsia"/>
                <w:color w:val="000000"/>
                <w:szCs w:val="21"/>
              </w:rPr>
            </w:pPr>
          </w:p>
        </w:tc>
        <w:tc>
          <w:tcPr>
            <w:tcW w:w="1609" w:type="dxa"/>
            <w:vMerge w:val="continue"/>
            <w:tcBorders>
              <w:left w:val="single" w:color="000000" w:sz="4" w:space="0"/>
              <w:right w:val="single" w:color="000000" w:sz="4" w:space="0"/>
            </w:tcBorders>
            <w:shd w:val="clear" w:color="auto" w:fill="FFFFFF" w:themeFill="background1"/>
            <w:vAlign w:val="center"/>
          </w:tcPr>
          <w:p w14:paraId="016DB247">
            <w:pPr>
              <w:jc w:val="center"/>
              <w:rPr>
                <w:rFonts w:hint="eastAsia" w:cs="宋体" w:asciiTheme="minorEastAsia" w:hAnsiTheme="minorEastAsia" w:eastAsiaTheme="minorEastAsia"/>
                <w:color w:val="000000"/>
                <w:szCs w:val="21"/>
              </w:rPr>
            </w:pPr>
          </w:p>
        </w:tc>
        <w:tc>
          <w:tcPr>
            <w:tcW w:w="216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DF519E">
            <w:pPr>
              <w:jc w:val="center"/>
              <w:rPr>
                <w:rFonts w:hint="eastAsia" w:cs="宋体" w:asciiTheme="minorEastAsia" w:hAnsiTheme="minorEastAsia" w:eastAsiaTheme="minorEastAsia"/>
                <w:color w:val="000000"/>
                <w:szCs w:val="21"/>
              </w:rPr>
            </w:pPr>
          </w:p>
        </w:tc>
        <w:tc>
          <w:tcPr>
            <w:tcW w:w="45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F01498">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项目启动报告</w:t>
            </w:r>
          </w:p>
        </w:tc>
      </w:tr>
      <w:tr w14:paraId="46E424C6">
        <w:tblPrEx>
          <w:tblCellMar>
            <w:top w:w="0" w:type="dxa"/>
            <w:left w:w="108" w:type="dxa"/>
            <w:bottom w:w="0" w:type="dxa"/>
            <w:right w:w="108" w:type="dxa"/>
          </w:tblCellMar>
        </w:tblPrEx>
        <w:trPr>
          <w:trHeight w:val="285" w:hRule="atLeast"/>
        </w:trPr>
        <w:tc>
          <w:tcPr>
            <w:tcW w:w="118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E32A15">
            <w:pPr>
              <w:jc w:val="center"/>
              <w:rPr>
                <w:rFonts w:hint="eastAsia" w:cs="宋体" w:asciiTheme="minorEastAsia" w:hAnsiTheme="minorEastAsia" w:eastAsiaTheme="minorEastAsia"/>
                <w:color w:val="000000"/>
                <w:szCs w:val="21"/>
              </w:rPr>
            </w:pPr>
          </w:p>
        </w:tc>
        <w:tc>
          <w:tcPr>
            <w:tcW w:w="1609" w:type="dxa"/>
            <w:vMerge w:val="continue"/>
            <w:tcBorders>
              <w:left w:val="single" w:color="000000" w:sz="4" w:space="0"/>
              <w:right w:val="single" w:color="000000" w:sz="4" w:space="0"/>
            </w:tcBorders>
            <w:shd w:val="clear" w:color="auto" w:fill="FFFFFF" w:themeFill="background1"/>
            <w:vAlign w:val="center"/>
          </w:tcPr>
          <w:p w14:paraId="508C6AB3">
            <w:pPr>
              <w:jc w:val="center"/>
              <w:rPr>
                <w:rFonts w:hint="eastAsia" w:cs="宋体" w:asciiTheme="minorEastAsia" w:hAnsiTheme="minorEastAsia" w:eastAsiaTheme="minorEastAsia"/>
                <w:color w:val="000000"/>
                <w:szCs w:val="21"/>
              </w:rPr>
            </w:pPr>
          </w:p>
        </w:tc>
        <w:tc>
          <w:tcPr>
            <w:tcW w:w="216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6C2456">
            <w:pPr>
              <w:jc w:val="center"/>
              <w:rPr>
                <w:rFonts w:hint="eastAsia" w:cs="宋体" w:asciiTheme="minorEastAsia" w:hAnsiTheme="minorEastAsia" w:eastAsiaTheme="minorEastAsia"/>
                <w:color w:val="000000"/>
                <w:szCs w:val="21"/>
              </w:rPr>
            </w:pPr>
          </w:p>
        </w:tc>
        <w:tc>
          <w:tcPr>
            <w:tcW w:w="45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961440">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项目计划表</w:t>
            </w:r>
          </w:p>
        </w:tc>
      </w:tr>
      <w:tr w14:paraId="39D51A45">
        <w:tblPrEx>
          <w:shd w:val="clear" w:color="auto" w:fill="FFFFFF" w:themeFill="background1"/>
          <w:tblCellMar>
            <w:top w:w="0" w:type="dxa"/>
            <w:left w:w="108" w:type="dxa"/>
            <w:bottom w:w="0" w:type="dxa"/>
            <w:right w:w="108" w:type="dxa"/>
          </w:tblCellMar>
        </w:tblPrEx>
        <w:trPr>
          <w:trHeight w:val="285" w:hRule="atLeast"/>
        </w:trPr>
        <w:tc>
          <w:tcPr>
            <w:tcW w:w="118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EE8DB1">
            <w:pPr>
              <w:jc w:val="center"/>
              <w:rPr>
                <w:rFonts w:hint="eastAsia" w:cs="宋体" w:asciiTheme="minorEastAsia" w:hAnsiTheme="minorEastAsia" w:eastAsiaTheme="minorEastAsia"/>
                <w:color w:val="000000"/>
                <w:szCs w:val="21"/>
              </w:rPr>
            </w:pPr>
          </w:p>
        </w:tc>
        <w:tc>
          <w:tcPr>
            <w:tcW w:w="1609" w:type="dxa"/>
            <w:vMerge w:val="continue"/>
            <w:tcBorders>
              <w:left w:val="single" w:color="000000" w:sz="4" w:space="0"/>
              <w:bottom w:val="single" w:color="000000" w:sz="4" w:space="0"/>
              <w:right w:val="single" w:color="000000" w:sz="4" w:space="0"/>
            </w:tcBorders>
            <w:shd w:val="clear" w:color="auto" w:fill="FFFFFF" w:themeFill="background1"/>
            <w:vAlign w:val="center"/>
          </w:tcPr>
          <w:p w14:paraId="5D7F46AD">
            <w:pPr>
              <w:jc w:val="center"/>
              <w:rPr>
                <w:rFonts w:hint="eastAsia" w:cs="宋体" w:asciiTheme="minorEastAsia" w:hAnsiTheme="minorEastAsia" w:eastAsiaTheme="minorEastAsia"/>
                <w:color w:val="000000"/>
                <w:szCs w:val="21"/>
              </w:rPr>
            </w:pPr>
          </w:p>
        </w:tc>
        <w:tc>
          <w:tcPr>
            <w:tcW w:w="216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070DED">
            <w:pPr>
              <w:jc w:val="center"/>
              <w:rPr>
                <w:rFonts w:hint="eastAsia" w:cs="宋体" w:asciiTheme="minorEastAsia" w:hAnsiTheme="minorEastAsia" w:eastAsiaTheme="minorEastAsia"/>
                <w:color w:val="000000"/>
                <w:szCs w:val="21"/>
              </w:rPr>
            </w:pPr>
          </w:p>
        </w:tc>
        <w:tc>
          <w:tcPr>
            <w:tcW w:w="45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9E0D8B">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项目周报</w:t>
            </w:r>
          </w:p>
        </w:tc>
      </w:tr>
      <w:tr w14:paraId="09186533">
        <w:tblPrEx>
          <w:tblCellMar>
            <w:top w:w="0" w:type="dxa"/>
            <w:left w:w="108" w:type="dxa"/>
            <w:bottom w:w="0" w:type="dxa"/>
            <w:right w:w="108" w:type="dxa"/>
          </w:tblCellMar>
        </w:tblPrEx>
        <w:trPr>
          <w:trHeight w:val="285" w:hRule="atLeast"/>
        </w:trPr>
        <w:tc>
          <w:tcPr>
            <w:tcW w:w="1180" w:type="dxa"/>
            <w:vMerge w:val="restart"/>
            <w:tcBorders>
              <w:top w:val="single" w:color="000000" w:sz="4" w:space="0"/>
              <w:left w:val="single" w:color="000000" w:sz="4" w:space="0"/>
              <w:right w:val="single" w:color="000000" w:sz="4" w:space="0"/>
            </w:tcBorders>
            <w:shd w:val="clear" w:color="auto" w:fill="FFFFFF" w:themeFill="background1"/>
            <w:vAlign w:val="center"/>
          </w:tcPr>
          <w:p w14:paraId="19051C00">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M2</w:t>
            </w:r>
          </w:p>
        </w:tc>
        <w:tc>
          <w:tcPr>
            <w:tcW w:w="1609" w:type="dxa"/>
            <w:vMerge w:val="restart"/>
            <w:tcBorders>
              <w:top w:val="single" w:color="000000" w:sz="4" w:space="0"/>
              <w:left w:val="single" w:color="000000" w:sz="4" w:space="0"/>
              <w:right w:val="single" w:color="000000" w:sz="4" w:space="0"/>
            </w:tcBorders>
            <w:shd w:val="clear" w:color="auto" w:fill="FFFFFF" w:themeFill="background1"/>
            <w:vAlign w:val="center"/>
          </w:tcPr>
          <w:p w14:paraId="03ED9BAA">
            <w:pPr>
              <w:widowControl/>
              <w:jc w:val="center"/>
              <w:textAlignment w:val="center"/>
              <w:rPr>
                <w:rFonts w:hint="eastAsia"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T0+2</w:t>
            </w:r>
          </w:p>
        </w:tc>
        <w:tc>
          <w:tcPr>
            <w:tcW w:w="2168" w:type="dxa"/>
            <w:vMerge w:val="restart"/>
            <w:tcBorders>
              <w:top w:val="single" w:color="000000" w:sz="4" w:space="0"/>
              <w:left w:val="single" w:color="000000" w:sz="4" w:space="0"/>
              <w:right w:val="single" w:color="000000" w:sz="4" w:space="0"/>
            </w:tcBorders>
            <w:shd w:val="clear" w:color="auto" w:fill="FFFFFF" w:themeFill="background1"/>
            <w:vAlign w:val="center"/>
          </w:tcPr>
          <w:p w14:paraId="54C6E79E">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需求阶段</w:t>
            </w:r>
          </w:p>
        </w:tc>
        <w:tc>
          <w:tcPr>
            <w:tcW w:w="45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8E29E5">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需求调研方案及检测项清单及测试用例</w:t>
            </w:r>
          </w:p>
        </w:tc>
      </w:tr>
      <w:tr w14:paraId="4EB8D6FB">
        <w:tblPrEx>
          <w:shd w:val="clear" w:color="auto" w:fill="FFFFFF" w:themeFill="background1"/>
          <w:tblCellMar>
            <w:top w:w="0" w:type="dxa"/>
            <w:left w:w="108" w:type="dxa"/>
            <w:bottom w:w="0" w:type="dxa"/>
            <w:right w:w="108" w:type="dxa"/>
          </w:tblCellMar>
        </w:tblPrEx>
        <w:trPr>
          <w:trHeight w:val="285" w:hRule="atLeast"/>
        </w:trPr>
        <w:tc>
          <w:tcPr>
            <w:tcW w:w="1180" w:type="dxa"/>
            <w:vMerge w:val="continue"/>
            <w:tcBorders>
              <w:left w:val="single" w:color="000000" w:sz="4" w:space="0"/>
              <w:right w:val="single" w:color="000000" w:sz="4" w:space="0"/>
            </w:tcBorders>
            <w:shd w:val="clear" w:color="auto" w:fill="FFFFFF" w:themeFill="background1"/>
            <w:vAlign w:val="center"/>
          </w:tcPr>
          <w:p w14:paraId="528C245E">
            <w:pPr>
              <w:jc w:val="center"/>
              <w:rPr>
                <w:rFonts w:hint="eastAsia" w:cs="宋体" w:asciiTheme="minorEastAsia" w:hAnsiTheme="minorEastAsia" w:eastAsiaTheme="minorEastAsia"/>
                <w:color w:val="000000"/>
                <w:szCs w:val="21"/>
              </w:rPr>
            </w:pPr>
          </w:p>
        </w:tc>
        <w:tc>
          <w:tcPr>
            <w:tcW w:w="1609" w:type="dxa"/>
            <w:vMerge w:val="continue"/>
            <w:tcBorders>
              <w:left w:val="single" w:color="000000" w:sz="4" w:space="0"/>
              <w:right w:val="single" w:color="000000" w:sz="4" w:space="0"/>
            </w:tcBorders>
            <w:shd w:val="clear" w:color="auto" w:fill="FFFFFF" w:themeFill="background1"/>
            <w:vAlign w:val="center"/>
          </w:tcPr>
          <w:p w14:paraId="41E2C241">
            <w:pPr>
              <w:jc w:val="center"/>
              <w:rPr>
                <w:rFonts w:hint="eastAsia" w:cs="宋体" w:asciiTheme="minorEastAsia" w:hAnsiTheme="minorEastAsia" w:eastAsiaTheme="minorEastAsia"/>
                <w:color w:val="000000"/>
                <w:szCs w:val="21"/>
              </w:rPr>
            </w:pPr>
          </w:p>
        </w:tc>
        <w:tc>
          <w:tcPr>
            <w:tcW w:w="2168" w:type="dxa"/>
            <w:vMerge w:val="continue"/>
            <w:tcBorders>
              <w:left w:val="single" w:color="000000" w:sz="4" w:space="0"/>
              <w:right w:val="single" w:color="000000" w:sz="4" w:space="0"/>
            </w:tcBorders>
            <w:shd w:val="clear" w:color="auto" w:fill="FFFFFF" w:themeFill="background1"/>
            <w:vAlign w:val="center"/>
          </w:tcPr>
          <w:p w14:paraId="153F382B">
            <w:pPr>
              <w:jc w:val="center"/>
              <w:rPr>
                <w:rFonts w:hint="eastAsia" w:cs="宋体" w:asciiTheme="minorEastAsia" w:hAnsiTheme="minorEastAsia" w:eastAsiaTheme="minorEastAsia"/>
                <w:color w:val="000000"/>
                <w:szCs w:val="21"/>
              </w:rPr>
            </w:pPr>
          </w:p>
        </w:tc>
        <w:tc>
          <w:tcPr>
            <w:tcW w:w="45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AA1B67">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需求规格说明书</w:t>
            </w:r>
          </w:p>
        </w:tc>
      </w:tr>
      <w:tr w14:paraId="4D386A08">
        <w:tblPrEx>
          <w:shd w:val="clear" w:color="auto" w:fill="FFFFFF" w:themeFill="background1"/>
          <w:tblCellMar>
            <w:top w:w="0" w:type="dxa"/>
            <w:left w:w="108" w:type="dxa"/>
            <w:bottom w:w="0" w:type="dxa"/>
            <w:right w:w="108" w:type="dxa"/>
          </w:tblCellMar>
        </w:tblPrEx>
        <w:trPr>
          <w:trHeight w:val="285" w:hRule="atLeast"/>
        </w:trPr>
        <w:tc>
          <w:tcPr>
            <w:tcW w:w="1180" w:type="dxa"/>
            <w:vMerge w:val="continue"/>
            <w:tcBorders>
              <w:left w:val="single" w:color="000000" w:sz="4" w:space="0"/>
              <w:bottom w:val="single" w:color="000000" w:sz="4" w:space="0"/>
              <w:right w:val="single" w:color="000000" w:sz="4" w:space="0"/>
            </w:tcBorders>
            <w:shd w:val="clear" w:color="auto" w:fill="FFFFFF" w:themeFill="background1"/>
            <w:vAlign w:val="center"/>
          </w:tcPr>
          <w:p w14:paraId="22D1C26B">
            <w:pPr>
              <w:jc w:val="center"/>
              <w:rPr>
                <w:rFonts w:hint="eastAsia" w:cs="宋体" w:asciiTheme="minorEastAsia" w:hAnsiTheme="minorEastAsia" w:eastAsiaTheme="minorEastAsia"/>
                <w:color w:val="000000"/>
                <w:szCs w:val="21"/>
              </w:rPr>
            </w:pPr>
          </w:p>
        </w:tc>
        <w:tc>
          <w:tcPr>
            <w:tcW w:w="1609" w:type="dxa"/>
            <w:vMerge w:val="continue"/>
            <w:tcBorders>
              <w:left w:val="single" w:color="000000" w:sz="4" w:space="0"/>
              <w:bottom w:val="single" w:color="000000" w:sz="4" w:space="0"/>
              <w:right w:val="single" w:color="000000" w:sz="4" w:space="0"/>
            </w:tcBorders>
            <w:shd w:val="clear" w:color="auto" w:fill="FFFFFF" w:themeFill="background1"/>
            <w:vAlign w:val="center"/>
          </w:tcPr>
          <w:p w14:paraId="5397F8B2">
            <w:pPr>
              <w:jc w:val="center"/>
              <w:rPr>
                <w:rFonts w:hint="eastAsia" w:cs="宋体" w:asciiTheme="minorEastAsia" w:hAnsiTheme="minorEastAsia" w:eastAsiaTheme="minorEastAsia"/>
                <w:color w:val="000000"/>
                <w:szCs w:val="21"/>
              </w:rPr>
            </w:pPr>
          </w:p>
        </w:tc>
        <w:tc>
          <w:tcPr>
            <w:tcW w:w="2168" w:type="dxa"/>
            <w:vMerge w:val="continue"/>
            <w:tcBorders>
              <w:left w:val="single" w:color="000000" w:sz="4" w:space="0"/>
              <w:bottom w:val="single" w:color="000000" w:sz="4" w:space="0"/>
              <w:right w:val="single" w:color="000000" w:sz="4" w:space="0"/>
            </w:tcBorders>
            <w:shd w:val="clear" w:color="auto" w:fill="FFFFFF" w:themeFill="background1"/>
            <w:vAlign w:val="center"/>
          </w:tcPr>
          <w:p w14:paraId="7F48D399">
            <w:pPr>
              <w:jc w:val="center"/>
              <w:rPr>
                <w:rFonts w:hint="eastAsia" w:cs="宋体" w:asciiTheme="minorEastAsia" w:hAnsiTheme="minorEastAsia" w:eastAsiaTheme="minorEastAsia"/>
                <w:color w:val="000000"/>
                <w:szCs w:val="21"/>
              </w:rPr>
            </w:pPr>
          </w:p>
        </w:tc>
        <w:tc>
          <w:tcPr>
            <w:tcW w:w="45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EB687A">
            <w:pPr>
              <w:widowControl/>
              <w:jc w:val="center"/>
              <w:textAlignment w:val="center"/>
              <w:rPr>
                <w:rFonts w:hint="eastAsia"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系统原型（</w:t>
            </w:r>
            <w:r>
              <w:rPr>
                <w:rFonts w:cs="宋体" w:asciiTheme="minorEastAsia" w:hAnsiTheme="minorEastAsia" w:eastAsiaTheme="minorEastAsia"/>
                <w:color w:val="000000"/>
                <w:kern w:val="0"/>
                <w:szCs w:val="21"/>
                <w:lang w:bidi="ar"/>
              </w:rPr>
              <w:t>DEMO</w:t>
            </w:r>
            <w:r>
              <w:rPr>
                <w:rFonts w:hint="eastAsia" w:cs="宋体" w:asciiTheme="minorEastAsia" w:hAnsiTheme="minorEastAsia" w:eastAsiaTheme="minorEastAsia"/>
                <w:color w:val="000000"/>
                <w:kern w:val="0"/>
                <w:szCs w:val="21"/>
                <w:lang w:bidi="ar"/>
              </w:rPr>
              <w:t>）</w:t>
            </w:r>
          </w:p>
        </w:tc>
      </w:tr>
      <w:tr w14:paraId="443C004C">
        <w:tblPrEx>
          <w:tblCellMar>
            <w:top w:w="0" w:type="dxa"/>
            <w:left w:w="108" w:type="dxa"/>
            <w:bottom w:w="0" w:type="dxa"/>
            <w:right w:w="108" w:type="dxa"/>
          </w:tblCellMar>
        </w:tblPrEx>
        <w:trPr>
          <w:trHeight w:val="285" w:hRule="atLeast"/>
        </w:trPr>
        <w:tc>
          <w:tcPr>
            <w:tcW w:w="118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DD72E4">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M3</w:t>
            </w:r>
          </w:p>
        </w:tc>
        <w:tc>
          <w:tcPr>
            <w:tcW w:w="1609" w:type="dxa"/>
            <w:vMerge w:val="restart"/>
            <w:tcBorders>
              <w:top w:val="single" w:color="000000" w:sz="4" w:space="0"/>
              <w:left w:val="single" w:color="000000" w:sz="4" w:space="0"/>
              <w:right w:val="single" w:color="000000" w:sz="4" w:space="0"/>
            </w:tcBorders>
            <w:shd w:val="clear" w:color="auto" w:fill="FFFFFF" w:themeFill="background1"/>
            <w:vAlign w:val="center"/>
          </w:tcPr>
          <w:p w14:paraId="563AA587">
            <w:pPr>
              <w:widowControl/>
              <w:jc w:val="center"/>
              <w:textAlignment w:val="center"/>
              <w:rPr>
                <w:rFonts w:hint="eastAsia"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T0+3</w:t>
            </w:r>
          </w:p>
        </w:tc>
        <w:tc>
          <w:tcPr>
            <w:tcW w:w="2168"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901867">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设计开发阶段</w:t>
            </w:r>
          </w:p>
        </w:tc>
        <w:tc>
          <w:tcPr>
            <w:tcW w:w="45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57847A">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系统设计方案</w:t>
            </w:r>
          </w:p>
        </w:tc>
      </w:tr>
      <w:tr w14:paraId="56465472">
        <w:tblPrEx>
          <w:tblCellMar>
            <w:top w:w="0" w:type="dxa"/>
            <w:left w:w="108" w:type="dxa"/>
            <w:bottom w:w="0" w:type="dxa"/>
            <w:right w:w="108" w:type="dxa"/>
          </w:tblCellMar>
        </w:tblPrEx>
        <w:trPr>
          <w:trHeight w:val="285" w:hRule="atLeast"/>
        </w:trPr>
        <w:tc>
          <w:tcPr>
            <w:tcW w:w="118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CD959B">
            <w:pPr>
              <w:jc w:val="center"/>
              <w:rPr>
                <w:rFonts w:hint="eastAsia" w:cs="宋体" w:asciiTheme="minorEastAsia" w:hAnsiTheme="minorEastAsia" w:eastAsiaTheme="minorEastAsia"/>
                <w:color w:val="000000"/>
                <w:szCs w:val="21"/>
              </w:rPr>
            </w:pPr>
          </w:p>
        </w:tc>
        <w:tc>
          <w:tcPr>
            <w:tcW w:w="1609" w:type="dxa"/>
            <w:vMerge w:val="continue"/>
            <w:tcBorders>
              <w:left w:val="single" w:color="000000" w:sz="4" w:space="0"/>
              <w:right w:val="single" w:color="000000" w:sz="4" w:space="0"/>
            </w:tcBorders>
            <w:shd w:val="clear" w:color="auto" w:fill="FFFFFF" w:themeFill="background1"/>
            <w:vAlign w:val="center"/>
          </w:tcPr>
          <w:p w14:paraId="79292FBB">
            <w:pPr>
              <w:jc w:val="center"/>
              <w:rPr>
                <w:rFonts w:hint="eastAsia" w:cs="宋体" w:asciiTheme="minorEastAsia" w:hAnsiTheme="minorEastAsia" w:eastAsiaTheme="minorEastAsia"/>
                <w:color w:val="000000"/>
                <w:szCs w:val="21"/>
              </w:rPr>
            </w:pPr>
          </w:p>
        </w:tc>
        <w:tc>
          <w:tcPr>
            <w:tcW w:w="216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13B4E8">
            <w:pPr>
              <w:jc w:val="center"/>
              <w:rPr>
                <w:rFonts w:hint="eastAsia" w:cs="宋体" w:asciiTheme="minorEastAsia" w:hAnsiTheme="minorEastAsia" w:eastAsiaTheme="minorEastAsia"/>
                <w:color w:val="000000"/>
                <w:szCs w:val="21"/>
              </w:rPr>
            </w:pPr>
          </w:p>
        </w:tc>
        <w:tc>
          <w:tcPr>
            <w:tcW w:w="45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CDAF23">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开发功能清单（需包含第2章节所有内容）</w:t>
            </w:r>
          </w:p>
        </w:tc>
      </w:tr>
      <w:tr w14:paraId="0D586C2B">
        <w:tblPrEx>
          <w:tblCellMar>
            <w:top w:w="0" w:type="dxa"/>
            <w:left w:w="108" w:type="dxa"/>
            <w:bottom w:w="0" w:type="dxa"/>
            <w:right w:w="108" w:type="dxa"/>
          </w:tblCellMar>
        </w:tblPrEx>
        <w:trPr>
          <w:trHeight w:val="285" w:hRule="atLeast"/>
        </w:trPr>
        <w:tc>
          <w:tcPr>
            <w:tcW w:w="118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A790AB">
            <w:pPr>
              <w:jc w:val="center"/>
              <w:rPr>
                <w:rFonts w:hint="eastAsia" w:cs="宋体" w:asciiTheme="minorEastAsia" w:hAnsiTheme="minorEastAsia" w:eastAsiaTheme="minorEastAsia"/>
                <w:color w:val="000000"/>
                <w:szCs w:val="21"/>
              </w:rPr>
            </w:pPr>
          </w:p>
        </w:tc>
        <w:tc>
          <w:tcPr>
            <w:tcW w:w="1609" w:type="dxa"/>
            <w:vMerge w:val="continue"/>
            <w:tcBorders>
              <w:left w:val="single" w:color="000000" w:sz="4" w:space="0"/>
              <w:right w:val="single" w:color="000000" w:sz="4" w:space="0"/>
            </w:tcBorders>
            <w:shd w:val="clear" w:color="auto" w:fill="FFFFFF" w:themeFill="background1"/>
            <w:vAlign w:val="center"/>
          </w:tcPr>
          <w:p w14:paraId="1050CF39">
            <w:pPr>
              <w:jc w:val="center"/>
              <w:rPr>
                <w:rFonts w:hint="eastAsia" w:cs="宋体" w:asciiTheme="minorEastAsia" w:hAnsiTheme="minorEastAsia" w:eastAsiaTheme="minorEastAsia"/>
                <w:color w:val="000000"/>
                <w:szCs w:val="21"/>
              </w:rPr>
            </w:pPr>
          </w:p>
        </w:tc>
        <w:tc>
          <w:tcPr>
            <w:tcW w:w="216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42B0F5">
            <w:pPr>
              <w:jc w:val="center"/>
              <w:rPr>
                <w:rFonts w:hint="eastAsia" w:cs="宋体" w:asciiTheme="minorEastAsia" w:hAnsiTheme="minorEastAsia" w:eastAsiaTheme="minorEastAsia"/>
                <w:color w:val="000000"/>
                <w:szCs w:val="21"/>
              </w:rPr>
            </w:pPr>
          </w:p>
        </w:tc>
        <w:tc>
          <w:tcPr>
            <w:tcW w:w="45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C837C7">
            <w:pPr>
              <w:widowControl/>
              <w:jc w:val="center"/>
              <w:textAlignment w:val="center"/>
              <w:rPr>
                <w:rFonts w:hint="eastAsia"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接口定义报告</w:t>
            </w:r>
          </w:p>
        </w:tc>
      </w:tr>
      <w:tr w14:paraId="514FB566">
        <w:tblPrEx>
          <w:tblCellMar>
            <w:top w:w="0" w:type="dxa"/>
            <w:left w:w="108" w:type="dxa"/>
            <w:bottom w:w="0" w:type="dxa"/>
            <w:right w:w="108" w:type="dxa"/>
          </w:tblCellMar>
        </w:tblPrEx>
        <w:trPr>
          <w:trHeight w:val="285" w:hRule="atLeast"/>
        </w:trPr>
        <w:tc>
          <w:tcPr>
            <w:tcW w:w="118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184458">
            <w:pPr>
              <w:jc w:val="center"/>
              <w:rPr>
                <w:rFonts w:hint="eastAsia" w:cs="宋体" w:asciiTheme="minorEastAsia" w:hAnsiTheme="minorEastAsia" w:eastAsiaTheme="minorEastAsia"/>
                <w:color w:val="000000"/>
                <w:szCs w:val="21"/>
              </w:rPr>
            </w:pPr>
          </w:p>
        </w:tc>
        <w:tc>
          <w:tcPr>
            <w:tcW w:w="1609" w:type="dxa"/>
            <w:vMerge w:val="continue"/>
            <w:tcBorders>
              <w:left w:val="single" w:color="000000" w:sz="4" w:space="0"/>
              <w:bottom w:val="single" w:color="000000" w:sz="4" w:space="0"/>
              <w:right w:val="single" w:color="000000" w:sz="4" w:space="0"/>
            </w:tcBorders>
            <w:shd w:val="clear" w:color="auto" w:fill="FFFFFF" w:themeFill="background1"/>
            <w:vAlign w:val="center"/>
          </w:tcPr>
          <w:p w14:paraId="7964C26F">
            <w:pPr>
              <w:jc w:val="center"/>
              <w:rPr>
                <w:rFonts w:hint="eastAsia" w:cs="宋体" w:asciiTheme="minorEastAsia" w:hAnsiTheme="minorEastAsia" w:eastAsiaTheme="minorEastAsia"/>
                <w:color w:val="000000"/>
                <w:szCs w:val="21"/>
              </w:rPr>
            </w:pPr>
          </w:p>
        </w:tc>
        <w:tc>
          <w:tcPr>
            <w:tcW w:w="216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08551F">
            <w:pPr>
              <w:jc w:val="center"/>
              <w:rPr>
                <w:rFonts w:hint="eastAsia" w:cs="宋体" w:asciiTheme="minorEastAsia" w:hAnsiTheme="minorEastAsia" w:eastAsiaTheme="minorEastAsia"/>
                <w:color w:val="000000"/>
                <w:szCs w:val="21"/>
              </w:rPr>
            </w:pPr>
          </w:p>
        </w:tc>
        <w:tc>
          <w:tcPr>
            <w:tcW w:w="45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09EFBB">
            <w:pPr>
              <w:widowControl/>
              <w:jc w:val="center"/>
              <w:textAlignment w:val="center"/>
              <w:rPr>
                <w:rFonts w:hint="eastAsia" w:asciiTheme="minorEastAsia" w:hAnsiTheme="minorEastAsia" w:eastAsiaTheme="minorEastAsia"/>
                <w:szCs w:val="21"/>
              </w:rPr>
            </w:pPr>
            <w:r>
              <w:rPr>
                <w:rFonts w:hint="eastAsia" w:asciiTheme="minorEastAsia" w:hAnsiTheme="minorEastAsia" w:eastAsiaTheme="minorEastAsia"/>
                <w:szCs w:val="21"/>
              </w:rPr>
              <w:t>源代码</w:t>
            </w:r>
            <w:r>
              <w:rPr>
                <w:rFonts w:asciiTheme="minorEastAsia" w:hAnsiTheme="minorEastAsia" w:eastAsiaTheme="minorEastAsia"/>
                <w:szCs w:val="21"/>
              </w:rPr>
              <w:t>/SDK</w:t>
            </w:r>
          </w:p>
        </w:tc>
      </w:tr>
      <w:tr w14:paraId="489C8C57">
        <w:tblPrEx>
          <w:tblCellMar>
            <w:top w:w="0" w:type="dxa"/>
            <w:left w:w="108" w:type="dxa"/>
            <w:bottom w:w="0" w:type="dxa"/>
            <w:right w:w="108" w:type="dxa"/>
          </w:tblCellMar>
        </w:tblPrEx>
        <w:trPr>
          <w:trHeight w:val="285" w:hRule="atLeast"/>
        </w:trPr>
        <w:tc>
          <w:tcPr>
            <w:tcW w:w="118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7CD6EA">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M4</w:t>
            </w:r>
          </w:p>
        </w:tc>
        <w:tc>
          <w:tcPr>
            <w:tcW w:w="1609" w:type="dxa"/>
            <w:vMerge w:val="restart"/>
            <w:tcBorders>
              <w:top w:val="single" w:color="000000" w:sz="4" w:space="0"/>
              <w:left w:val="single" w:color="000000" w:sz="4" w:space="0"/>
              <w:right w:val="single" w:color="000000" w:sz="4" w:space="0"/>
            </w:tcBorders>
            <w:shd w:val="clear" w:color="auto" w:fill="FFFFFF" w:themeFill="background1"/>
            <w:vAlign w:val="center"/>
          </w:tcPr>
          <w:p w14:paraId="4AA27B97">
            <w:pPr>
              <w:widowControl/>
              <w:jc w:val="center"/>
              <w:textAlignment w:val="center"/>
              <w:rPr>
                <w:rFonts w:hint="eastAsia"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T0+4</w:t>
            </w:r>
          </w:p>
        </w:tc>
        <w:tc>
          <w:tcPr>
            <w:tcW w:w="2168"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E19E92">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测试验证阶段</w:t>
            </w:r>
          </w:p>
        </w:tc>
        <w:tc>
          <w:tcPr>
            <w:tcW w:w="45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3E1BAE">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测试计划</w:t>
            </w:r>
          </w:p>
        </w:tc>
      </w:tr>
      <w:tr w14:paraId="0EC62F5D">
        <w:tblPrEx>
          <w:tblCellMar>
            <w:top w:w="0" w:type="dxa"/>
            <w:left w:w="108" w:type="dxa"/>
            <w:bottom w:w="0" w:type="dxa"/>
            <w:right w:w="108" w:type="dxa"/>
          </w:tblCellMar>
        </w:tblPrEx>
        <w:trPr>
          <w:trHeight w:val="285" w:hRule="atLeast"/>
        </w:trPr>
        <w:tc>
          <w:tcPr>
            <w:tcW w:w="118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7D4D96">
            <w:pPr>
              <w:jc w:val="center"/>
              <w:rPr>
                <w:rFonts w:hint="eastAsia" w:cs="宋体" w:asciiTheme="minorEastAsia" w:hAnsiTheme="minorEastAsia" w:eastAsiaTheme="minorEastAsia"/>
                <w:color w:val="000000"/>
                <w:szCs w:val="21"/>
              </w:rPr>
            </w:pPr>
          </w:p>
        </w:tc>
        <w:tc>
          <w:tcPr>
            <w:tcW w:w="1609" w:type="dxa"/>
            <w:vMerge w:val="continue"/>
            <w:tcBorders>
              <w:left w:val="single" w:color="000000" w:sz="4" w:space="0"/>
              <w:right w:val="single" w:color="000000" w:sz="4" w:space="0"/>
            </w:tcBorders>
            <w:shd w:val="clear" w:color="auto" w:fill="FFFFFF" w:themeFill="background1"/>
            <w:vAlign w:val="center"/>
          </w:tcPr>
          <w:p w14:paraId="543C1156">
            <w:pPr>
              <w:jc w:val="center"/>
              <w:rPr>
                <w:rFonts w:hint="eastAsia" w:cs="宋体" w:asciiTheme="minorEastAsia" w:hAnsiTheme="minorEastAsia" w:eastAsiaTheme="minorEastAsia"/>
                <w:color w:val="000000"/>
                <w:szCs w:val="21"/>
              </w:rPr>
            </w:pPr>
          </w:p>
        </w:tc>
        <w:tc>
          <w:tcPr>
            <w:tcW w:w="216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E119D2">
            <w:pPr>
              <w:jc w:val="center"/>
              <w:rPr>
                <w:rFonts w:hint="eastAsia" w:cs="宋体" w:asciiTheme="minorEastAsia" w:hAnsiTheme="minorEastAsia" w:eastAsiaTheme="minorEastAsia"/>
                <w:color w:val="000000"/>
                <w:szCs w:val="21"/>
              </w:rPr>
            </w:pPr>
          </w:p>
        </w:tc>
        <w:tc>
          <w:tcPr>
            <w:tcW w:w="45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F3D87C">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测试用例</w:t>
            </w:r>
          </w:p>
        </w:tc>
      </w:tr>
      <w:tr w14:paraId="66B83847">
        <w:tblPrEx>
          <w:tblCellMar>
            <w:top w:w="0" w:type="dxa"/>
            <w:left w:w="108" w:type="dxa"/>
            <w:bottom w:w="0" w:type="dxa"/>
            <w:right w:w="108" w:type="dxa"/>
          </w:tblCellMar>
        </w:tblPrEx>
        <w:trPr>
          <w:trHeight w:val="285" w:hRule="atLeast"/>
        </w:trPr>
        <w:tc>
          <w:tcPr>
            <w:tcW w:w="118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12B7F1">
            <w:pPr>
              <w:jc w:val="center"/>
              <w:rPr>
                <w:rFonts w:hint="eastAsia" w:cs="宋体" w:asciiTheme="minorEastAsia" w:hAnsiTheme="minorEastAsia" w:eastAsiaTheme="minorEastAsia"/>
                <w:color w:val="000000"/>
                <w:szCs w:val="21"/>
              </w:rPr>
            </w:pPr>
          </w:p>
        </w:tc>
        <w:tc>
          <w:tcPr>
            <w:tcW w:w="1609" w:type="dxa"/>
            <w:vMerge w:val="continue"/>
            <w:tcBorders>
              <w:left w:val="single" w:color="000000" w:sz="4" w:space="0"/>
              <w:bottom w:val="single" w:color="000000" w:sz="4" w:space="0"/>
              <w:right w:val="single" w:color="000000" w:sz="4" w:space="0"/>
            </w:tcBorders>
            <w:shd w:val="clear" w:color="auto" w:fill="FFFFFF" w:themeFill="background1"/>
            <w:vAlign w:val="center"/>
          </w:tcPr>
          <w:p w14:paraId="7F694976">
            <w:pPr>
              <w:jc w:val="center"/>
              <w:rPr>
                <w:rFonts w:hint="eastAsia" w:cs="宋体" w:asciiTheme="minorEastAsia" w:hAnsiTheme="minorEastAsia" w:eastAsiaTheme="minorEastAsia"/>
                <w:color w:val="000000"/>
                <w:szCs w:val="21"/>
              </w:rPr>
            </w:pPr>
          </w:p>
        </w:tc>
        <w:tc>
          <w:tcPr>
            <w:tcW w:w="216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F0FCBC">
            <w:pPr>
              <w:jc w:val="center"/>
              <w:rPr>
                <w:rFonts w:hint="eastAsia" w:cs="宋体" w:asciiTheme="minorEastAsia" w:hAnsiTheme="minorEastAsia" w:eastAsiaTheme="minorEastAsia"/>
                <w:color w:val="000000"/>
                <w:szCs w:val="21"/>
              </w:rPr>
            </w:pPr>
          </w:p>
        </w:tc>
        <w:tc>
          <w:tcPr>
            <w:tcW w:w="45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BE9241">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测试报告</w:t>
            </w:r>
          </w:p>
        </w:tc>
      </w:tr>
      <w:tr w14:paraId="304AAC02">
        <w:tblPrEx>
          <w:tblCellMar>
            <w:top w:w="0" w:type="dxa"/>
            <w:left w:w="108" w:type="dxa"/>
            <w:bottom w:w="0" w:type="dxa"/>
            <w:right w:w="108" w:type="dxa"/>
          </w:tblCellMar>
        </w:tblPrEx>
        <w:trPr>
          <w:trHeight w:val="285" w:hRule="atLeast"/>
        </w:trPr>
        <w:tc>
          <w:tcPr>
            <w:tcW w:w="118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8B31E9">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M5</w:t>
            </w:r>
          </w:p>
        </w:tc>
        <w:tc>
          <w:tcPr>
            <w:tcW w:w="1609" w:type="dxa"/>
            <w:vMerge w:val="restart"/>
            <w:tcBorders>
              <w:top w:val="single" w:color="000000" w:sz="4" w:space="0"/>
              <w:left w:val="single" w:color="000000" w:sz="4" w:space="0"/>
              <w:right w:val="single" w:color="000000" w:sz="4" w:space="0"/>
            </w:tcBorders>
            <w:shd w:val="clear" w:color="auto" w:fill="FFFFFF" w:themeFill="background1"/>
            <w:vAlign w:val="center"/>
          </w:tcPr>
          <w:p w14:paraId="3350EEA1">
            <w:pPr>
              <w:widowControl/>
              <w:jc w:val="center"/>
              <w:textAlignment w:val="center"/>
              <w:rPr>
                <w:rFonts w:hint="eastAsia"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T0+5</w:t>
            </w:r>
          </w:p>
        </w:tc>
        <w:tc>
          <w:tcPr>
            <w:tcW w:w="2168"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F700C0">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项目发布阶段</w:t>
            </w:r>
          </w:p>
        </w:tc>
        <w:tc>
          <w:tcPr>
            <w:tcW w:w="45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9B6037">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服务部署手册</w:t>
            </w:r>
          </w:p>
        </w:tc>
      </w:tr>
      <w:tr w14:paraId="439CF438">
        <w:tblPrEx>
          <w:shd w:val="clear" w:color="auto" w:fill="FFFFFF" w:themeFill="background1"/>
          <w:tblCellMar>
            <w:top w:w="0" w:type="dxa"/>
            <w:left w:w="108" w:type="dxa"/>
            <w:bottom w:w="0" w:type="dxa"/>
            <w:right w:w="108" w:type="dxa"/>
          </w:tblCellMar>
        </w:tblPrEx>
        <w:trPr>
          <w:trHeight w:val="285" w:hRule="atLeast"/>
        </w:trPr>
        <w:tc>
          <w:tcPr>
            <w:tcW w:w="118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4F5A24">
            <w:pPr>
              <w:jc w:val="center"/>
              <w:rPr>
                <w:rFonts w:hint="eastAsia" w:cs="宋体" w:asciiTheme="minorEastAsia" w:hAnsiTheme="minorEastAsia" w:eastAsiaTheme="minorEastAsia"/>
                <w:color w:val="000000"/>
                <w:szCs w:val="21"/>
              </w:rPr>
            </w:pPr>
          </w:p>
        </w:tc>
        <w:tc>
          <w:tcPr>
            <w:tcW w:w="1609" w:type="dxa"/>
            <w:vMerge w:val="continue"/>
            <w:tcBorders>
              <w:left w:val="single" w:color="000000" w:sz="4" w:space="0"/>
              <w:bottom w:val="single" w:color="000000" w:sz="4" w:space="0"/>
              <w:right w:val="single" w:color="000000" w:sz="4" w:space="0"/>
            </w:tcBorders>
            <w:shd w:val="clear" w:color="auto" w:fill="FFFFFF" w:themeFill="background1"/>
            <w:vAlign w:val="center"/>
          </w:tcPr>
          <w:p w14:paraId="31EA6D8F">
            <w:pPr>
              <w:jc w:val="center"/>
              <w:rPr>
                <w:rFonts w:hint="eastAsia" w:cs="宋体" w:asciiTheme="minorEastAsia" w:hAnsiTheme="minorEastAsia" w:eastAsiaTheme="minorEastAsia"/>
                <w:color w:val="000000"/>
                <w:szCs w:val="21"/>
              </w:rPr>
            </w:pPr>
          </w:p>
        </w:tc>
        <w:tc>
          <w:tcPr>
            <w:tcW w:w="216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8321C9">
            <w:pPr>
              <w:jc w:val="center"/>
              <w:rPr>
                <w:rFonts w:hint="eastAsia" w:cs="宋体" w:asciiTheme="minorEastAsia" w:hAnsiTheme="minorEastAsia" w:eastAsiaTheme="minorEastAsia"/>
                <w:color w:val="000000"/>
                <w:szCs w:val="21"/>
              </w:rPr>
            </w:pPr>
          </w:p>
        </w:tc>
        <w:tc>
          <w:tcPr>
            <w:tcW w:w="45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891E78">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操作说明书</w:t>
            </w:r>
          </w:p>
        </w:tc>
      </w:tr>
      <w:tr w14:paraId="7172C06B">
        <w:tblPrEx>
          <w:tblCellMar>
            <w:top w:w="0" w:type="dxa"/>
            <w:left w:w="108" w:type="dxa"/>
            <w:bottom w:w="0" w:type="dxa"/>
            <w:right w:w="108" w:type="dxa"/>
          </w:tblCellMar>
        </w:tblPrEx>
        <w:trPr>
          <w:trHeight w:val="285" w:hRule="atLeast"/>
        </w:trPr>
        <w:tc>
          <w:tcPr>
            <w:tcW w:w="118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140EC5">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M6</w:t>
            </w:r>
          </w:p>
        </w:tc>
        <w:tc>
          <w:tcPr>
            <w:tcW w:w="1609" w:type="dxa"/>
            <w:vMerge w:val="restart"/>
            <w:tcBorders>
              <w:top w:val="single" w:color="000000" w:sz="4" w:space="0"/>
              <w:left w:val="single" w:color="000000" w:sz="4" w:space="0"/>
              <w:right w:val="single" w:color="000000" w:sz="4" w:space="0"/>
            </w:tcBorders>
            <w:shd w:val="clear" w:color="auto" w:fill="FFFFFF" w:themeFill="background1"/>
            <w:vAlign w:val="center"/>
          </w:tcPr>
          <w:p w14:paraId="43BC59AB">
            <w:pPr>
              <w:widowControl/>
              <w:jc w:val="center"/>
              <w:textAlignment w:val="center"/>
              <w:rPr>
                <w:rFonts w:hint="eastAsia"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T0+6</w:t>
            </w:r>
          </w:p>
        </w:tc>
        <w:tc>
          <w:tcPr>
            <w:tcW w:w="2168"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F1CAAB">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项目试运行阶段</w:t>
            </w:r>
          </w:p>
        </w:tc>
        <w:tc>
          <w:tcPr>
            <w:tcW w:w="45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23433C">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试运行培训计划</w:t>
            </w:r>
          </w:p>
        </w:tc>
      </w:tr>
      <w:tr w14:paraId="6D7BB3D6">
        <w:tblPrEx>
          <w:tblCellMar>
            <w:top w:w="0" w:type="dxa"/>
            <w:left w:w="108" w:type="dxa"/>
            <w:bottom w:w="0" w:type="dxa"/>
            <w:right w:w="108" w:type="dxa"/>
          </w:tblCellMar>
        </w:tblPrEx>
        <w:trPr>
          <w:trHeight w:val="285" w:hRule="atLeast"/>
        </w:trPr>
        <w:tc>
          <w:tcPr>
            <w:tcW w:w="118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C08EEB">
            <w:pPr>
              <w:jc w:val="center"/>
              <w:rPr>
                <w:rFonts w:hint="eastAsia" w:cs="宋体" w:asciiTheme="minorEastAsia" w:hAnsiTheme="minorEastAsia" w:eastAsiaTheme="minorEastAsia"/>
                <w:color w:val="000000"/>
                <w:szCs w:val="21"/>
              </w:rPr>
            </w:pPr>
          </w:p>
        </w:tc>
        <w:tc>
          <w:tcPr>
            <w:tcW w:w="1609" w:type="dxa"/>
            <w:vMerge w:val="continue"/>
            <w:tcBorders>
              <w:left w:val="single" w:color="000000" w:sz="4" w:space="0"/>
              <w:right w:val="single" w:color="000000" w:sz="4" w:space="0"/>
            </w:tcBorders>
            <w:shd w:val="clear" w:color="auto" w:fill="FFFFFF" w:themeFill="background1"/>
            <w:vAlign w:val="center"/>
          </w:tcPr>
          <w:p w14:paraId="7BAD25EB">
            <w:pPr>
              <w:jc w:val="center"/>
              <w:rPr>
                <w:rFonts w:hint="eastAsia" w:cs="宋体" w:asciiTheme="minorEastAsia" w:hAnsiTheme="minorEastAsia" w:eastAsiaTheme="minorEastAsia"/>
                <w:color w:val="000000"/>
                <w:szCs w:val="21"/>
              </w:rPr>
            </w:pPr>
          </w:p>
        </w:tc>
        <w:tc>
          <w:tcPr>
            <w:tcW w:w="216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C7FD3A">
            <w:pPr>
              <w:jc w:val="center"/>
              <w:rPr>
                <w:rFonts w:hint="eastAsia" w:cs="宋体" w:asciiTheme="minorEastAsia" w:hAnsiTheme="minorEastAsia" w:eastAsiaTheme="minorEastAsia"/>
                <w:color w:val="000000"/>
                <w:szCs w:val="21"/>
              </w:rPr>
            </w:pPr>
          </w:p>
        </w:tc>
        <w:tc>
          <w:tcPr>
            <w:tcW w:w="45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D8227B">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系统服务评审报告</w:t>
            </w:r>
          </w:p>
        </w:tc>
      </w:tr>
      <w:tr w14:paraId="08C941BE">
        <w:tblPrEx>
          <w:tblCellMar>
            <w:top w:w="0" w:type="dxa"/>
            <w:left w:w="108" w:type="dxa"/>
            <w:bottom w:w="0" w:type="dxa"/>
            <w:right w:w="108" w:type="dxa"/>
          </w:tblCellMar>
        </w:tblPrEx>
        <w:trPr>
          <w:trHeight w:val="285" w:hRule="atLeast"/>
        </w:trPr>
        <w:tc>
          <w:tcPr>
            <w:tcW w:w="118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B79F29">
            <w:pPr>
              <w:jc w:val="center"/>
              <w:rPr>
                <w:rFonts w:hint="eastAsia" w:cs="宋体" w:asciiTheme="minorEastAsia" w:hAnsiTheme="minorEastAsia" w:eastAsiaTheme="minorEastAsia"/>
                <w:color w:val="000000"/>
                <w:szCs w:val="21"/>
              </w:rPr>
            </w:pPr>
          </w:p>
        </w:tc>
        <w:tc>
          <w:tcPr>
            <w:tcW w:w="1609" w:type="dxa"/>
            <w:vMerge w:val="continue"/>
            <w:tcBorders>
              <w:left w:val="single" w:color="000000" w:sz="4" w:space="0"/>
              <w:right w:val="single" w:color="000000" w:sz="4" w:space="0"/>
            </w:tcBorders>
            <w:shd w:val="clear" w:color="auto" w:fill="FFFFFF" w:themeFill="background1"/>
            <w:vAlign w:val="center"/>
          </w:tcPr>
          <w:p w14:paraId="65301464">
            <w:pPr>
              <w:jc w:val="center"/>
              <w:rPr>
                <w:rFonts w:hint="eastAsia" w:cs="宋体" w:asciiTheme="minorEastAsia" w:hAnsiTheme="minorEastAsia" w:eastAsiaTheme="minorEastAsia"/>
                <w:color w:val="000000"/>
                <w:szCs w:val="21"/>
              </w:rPr>
            </w:pPr>
          </w:p>
        </w:tc>
        <w:tc>
          <w:tcPr>
            <w:tcW w:w="216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911D22">
            <w:pPr>
              <w:jc w:val="center"/>
              <w:rPr>
                <w:rFonts w:hint="eastAsia" w:cs="宋体" w:asciiTheme="minorEastAsia" w:hAnsiTheme="minorEastAsia" w:eastAsiaTheme="minorEastAsia"/>
                <w:color w:val="000000"/>
                <w:szCs w:val="21"/>
              </w:rPr>
            </w:pPr>
          </w:p>
        </w:tc>
        <w:tc>
          <w:tcPr>
            <w:tcW w:w="45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AB1105">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bug清单3.0</w:t>
            </w:r>
          </w:p>
        </w:tc>
      </w:tr>
      <w:tr w14:paraId="2A416912">
        <w:tblPrEx>
          <w:tblCellMar>
            <w:top w:w="0" w:type="dxa"/>
            <w:left w:w="108" w:type="dxa"/>
            <w:bottom w:w="0" w:type="dxa"/>
            <w:right w:w="108" w:type="dxa"/>
          </w:tblCellMar>
        </w:tblPrEx>
        <w:trPr>
          <w:trHeight w:val="285" w:hRule="atLeast"/>
        </w:trPr>
        <w:tc>
          <w:tcPr>
            <w:tcW w:w="118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F7342A">
            <w:pPr>
              <w:jc w:val="center"/>
              <w:rPr>
                <w:rFonts w:hint="eastAsia" w:cs="宋体" w:asciiTheme="minorEastAsia" w:hAnsiTheme="minorEastAsia" w:eastAsiaTheme="minorEastAsia"/>
                <w:color w:val="000000"/>
                <w:szCs w:val="21"/>
              </w:rPr>
            </w:pPr>
          </w:p>
        </w:tc>
        <w:tc>
          <w:tcPr>
            <w:tcW w:w="1609" w:type="dxa"/>
            <w:vMerge w:val="continue"/>
            <w:tcBorders>
              <w:left w:val="single" w:color="000000" w:sz="4" w:space="0"/>
              <w:bottom w:val="single" w:color="000000" w:sz="4" w:space="0"/>
              <w:right w:val="single" w:color="000000" w:sz="4" w:space="0"/>
            </w:tcBorders>
            <w:shd w:val="clear" w:color="auto" w:fill="FFFFFF" w:themeFill="background1"/>
            <w:vAlign w:val="center"/>
          </w:tcPr>
          <w:p w14:paraId="69B5B9C6">
            <w:pPr>
              <w:jc w:val="center"/>
              <w:rPr>
                <w:rFonts w:hint="eastAsia" w:cs="宋体" w:asciiTheme="minorEastAsia" w:hAnsiTheme="minorEastAsia" w:eastAsiaTheme="minorEastAsia"/>
                <w:color w:val="000000"/>
                <w:szCs w:val="21"/>
              </w:rPr>
            </w:pPr>
          </w:p>
        </w:tc>
        <w:tc>
          <w:tcPr>
            <w:tcW w:w="216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38C409">
            <w:pPr>
              <w:jc w:val="center"/>
              <w:rPr>
                <w:rFonts w:hint="eastAsia" w:cs="宋体" w:asciiTheme="minorEastAsia" w:hAnsiTheme="minorEastAsia" w:eastAsiaTheme="minorEastAsia"/>
                <w:color w:val="000000"/>
                <w:szCs w:val="21"/>
              </w:rPr>
            </w:pPr>
          </w:p>
        </w:tc>
        <w:tc>
          <w:tcPr>
            <w:tcW w:w="45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3D166F">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试运行报告</w:t>
            </w:r>
          </w:p>
        </w:tc>
      </w:tr>
      <w:tr w14:paraId="2B7F7065">
        <w:tblPrEx>
          <w:shd w:val="clear" w:color="auto" w:fill="FFFFFF" w:themeFill="background1"/>
          <w:tblCellMar>
            <w:top w:w="0" w:type="dxa"/>
            <w:left w:w="108" w:type="dxa"/>
            <w:bottom w:w="0" w:type="dxa"/>
            <w:right w:w="108" w:type="dxa"/>
          </w:tblCellMar>
        </w:tblPrEx>
        <w:trPr>
          <w:trHeight w:val="285" w:hRule="atLeast"/>
        </w:trPr>
        <w:tc>
          <w:tcPr>
            <w:tcW w:w="1180"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2A271F">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M</w:t>
            </w:r>
            <w:r>
              <w:rPr>
                <w:rFonts w:cs="宋体" w:asciiTheme="minorEastAsia" w:hAnsiTheme="minorEastAsia" w:eastAsiaTheme="minorEastAsia"/>
                <w:color w:val="000000"/>
                <w:kern w:val="0"/>
                <w:szCs w:val="21"/>
                <w:lang w:bidi="ar"/>
              </w:rPr>
              <w:t>7</w:t>
            </w:r>
          </w:p>
        </w:tc>
        <w:tc>
          <w:tcPr>
            <w:tcW w:w="1609" w:type="dxa"/>
            <w:vMerge w:val="restart"/>
            <w:tcBorders>
              <w:top w:val="single" w:color="000000" w:sz="4" w:space="0"/>
              <w:left w:val="single" w:color="000000" w:sz="4" w:space="0"/>
              <w:right w:val="single" w:color="000000" w:sz="4" w:space="0"/>
            </w:tcBorders>
            <w:shd w:val="clear" w:color="auto" w:fill="FFFFFF" w:themeFill="background1"/>
            <w:vAlign w:val="center"/>
          </w:tcPr>
          <w:p w14:paraId="70BB3A7A">
            <w:pPr>
              <w:widowControl/>
              <w:jc w:val="center"/>
              <w:textAlignment w:val="center"/>
              <w:rPr>
                <w:rFonts w:hint="eastAsia"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T0+8</w:t>
            </w:r>
          </w:p>
        </w:tc>
        <w:tc>
          <w:tcPr>
            <w:tcW w:w="2168"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C36508">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项目验收</w:t>
            </w:r>
          </w:p>
        </w:tc>
        <w:tc>
          <w:tcPr>
            <w:tcW w:w="45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9AD3FF">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交付物确认清单（需覆盖第2章所有内容）</w:t>
            </w:r>
          </w:p>
        </w:tc>
      </w:tr>
      <w:tr w14:paraId="303F4034">
        <w:tblPrEx>
          <w:shd w:val="clear" w:color="auto" w:fill="FFFFFF" w:themeFill="background1"/>
          <w:tblCellMar>
            <w:top w:w="0" w:type="dxa"/>
            <w:left w:w="108" w:type="dxa"/>
            <w:bottom w:w="0" w:type="dxa"/>
            <w:right w:w="108" w:type="dxa"/>
          </w:tblCellMar>
        </w:tblPrEx>
        <w:trPr>
          <w:trHeight w:val="285" w:hRule="atLeast"/>
        </w:trPr>
        <w:tc>
          <w:tcPr>
            <w:tcW w:w="118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6BCA34">
            <w:pPr>
              <w:jc w:val="center"/>
              <w:rPr>
                <w:rFonts w:hint="eastAsia" w:cs="宋体" w:asciiTheme="minorEastAsia" w:hAnsiTheme="minorEastAsia" w:eastAsiaTheme="minorEastAsia"/>
                <w:color w:val="000000"/>
                <w:szCs w:val="21"/>
              </w:rPr>
            </w:pPr>
          </w:p>
        </w:tc>
        <w:tc>
          <w:tcPr>
            <w:tcW w:w="1609" w:type="dxa"/>
            <w:vMerge w:val="continue"/>
            <w:tcBorders>
              <w:left w:val="single" w:color="000000" w:sz="4" w:space="0"/>
              <w:right w:val="single" w:color="000000" w:sz="4" w:space="0"/>
            </w:tcBorders>
            <w:shd w:val="clear" w:color="auto" w:fill="FFFFFF" w:themeFill="background1"/>
            <w:vAlign w:val="center"/>
          </w:tcPr>
          <w:p w14:paraId="6C0F74B1">
            <w:pPr>
              <w:jc w:val="center"/>
              <w:rPr>
                <w:rFonts w:hint="eastAsia" w:cs="宋体" w:asciiTheme="minorEastAsia" w:hAnsiTheme="minorEastAsia" w:eastAsiaTheme="minorEastAsia"/>
                <w:color w:val="000000"/>
                <w:szCs w:val="21"/>
              </w:rPr>
            </w:pPr>
          </w:p>
        </w:tc>
        <w:tc>
          <w:tcPr>
            <w:tcW w:w="216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413CFF">
            <w:pPr>
              <w:jc w:val="center"/>
              <w:rPr>
                <w:rFonts w:hint="eastAsia" w:cs="宋体" w:asciiTheme="minorEastAsia" w:hAnsiTheme="minorEastAsia" w:eastAsiaTheme="minorEastAsia"/>
                <w:color w:val="000000"/>
                <w:szCs w:val="21"/>
              </w:rPr>
            </w:pPr>
          </w:p>
        </w:tc>
        <w:tc>
          <w:tcPr>
            <w:tcW w:w="45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170D09">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软件许可确认清单</w:t>
            </w:r>
          </w:p>
        </w:tc>
      </w:tr>
      <w:tr w14:paraId="29B10319">
        <w:tblPrEx>
          <w:tblCellMar>
            <w:top w:w="0" w:type="dxa"/>
            <w:left w:w="108" w:type="dxa"/>
            <w:bottom w:w="0" w:type="dxa"/>
            <w:right w:w="108" w:type="dxa"/>
          </w:tblCellMar>
        </w:tblPrEx>
        <w:trPr>
          <w:trHeight w:val="285" w:hRule="atLeast"/>
        </w:trPr>
        <w:tc>
          <w:tcPr>
            <w:tcW w:w="1180"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A92692">
            <w:pPr>
              <w:jc w:val="center"/>
              <w:rPr>
                <w:rFonts w:hint="eastAsia" w:cs="宋体" w:asciiTheme="minorEastAsia" w:hAnsiTheme="minorEastAsia" w:eastAsiaTheme="minorEastAsia"/>
                <w:color w:val="000000"/>
                <w:szCs w:val="21"/>
              </w:rPr>
            </w:pPr>
          </w:p>
        </w:tc>
        <w:tc>
          <w:tcPr>
            <w:tcW w:w="1609" w:type="dxa"/>
            <w:vMerge w:val="continue"/>
            <w:tcBorders>
              <w:left w:val="single" w:color="000000" w:sz="4" w:space="0"/>
              <w:bottom w:val="single" w:color="000000" w:sz="4" w:space="0"/>
              <w:right w:val="single" w:color="000000" w:sz="4" w:space="0"/>
            </w:tcBorders>
            <w:shd w:val="clear" w:color="auto" w:fill="FFFFFF" w:themeFill="background1"/>
            <w:vAlign w:val="center"/>
          </w:tcPr>
          <w:p w14:paraId="634B820B">
            <w:pPr>
              <w:jc w:val="center"/>
              <w:rPr>
                <w:rFonts w:hint="eastAsia" w:cs="宋体" w:asciiTheme="minorEastAsia" w:hAnsiTheme="minorEastAsia" w:eastAsiaTheme="minorEastAsia"/>
                <w:color w:val="000000"/>
                <w:szCs w:val="21"/>
              </w:rPr>
            </w:pPr>
          </w:p>
        </w:tc>
        <w:tc>
          <w:tcPr>
            <w:tcW w:w="2168"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110D0E">
            <w:pPr>
              <w:jc w:val="center"/>
              <w:rPr>
                <w:rFonts w:hint="eastAsia" w:cs="宋体" w:asciiTheme="minorEastAsia" w:hAnsiTheme="minorEastAsia" w:eastAsiaTheme="minorEastAsia"/>
                <w:color w:val="000000"/>
                <w:szCs w:val="21"/>
              </w:rPr>
            </w:pPr>
          </w:p>
        </w:tc>
        <w:tc>
          <w:tcPr>
            <w:tcW w:w="45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C41B0E">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项目验收报告</w:t>
            </w:r>
          </w:p>
        </w:tc>
      </w:tr>
      <w:tr w14:paraId="4DC6BA67">
        <w:tblPrEx>
          <w:tblCellMar>
            <w:top w:w="0" w:type="dxa"/>
            <w:left w:w="108" w:type="dxa"/>
            <w:bottom w:w="0" w:type="dxa"/>
            <w:right w:w="108" w:type="dxa"/>
          </w:tblCellMar>
        </w:tblPrEx>
        <w:trPr>
          <w:trHeight w:val="285" w:hRule="atLeast"/>
        </w:trPr>
        <w:tc>
          <w:tcPr>
            <w:tcW w:w="118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762A56">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M</w:t>
            </w:r>
            <w:r>
              <w:rPr>
                <w:rFonts w:cs="宋体" w:asciiTheme="minorEastAsia" w:hAnsiTheme="minorEastAsia" w:eastAsiaTheme="minorEastAsia"/>
                <w:color w:val="000000"/>
                <w:kern w:val="0"/>
                <w:szCs w:val="21"/>
                <w:lang w:bidi="ar"/>
              </w:rPr>
              <w:t>8</w:t>
            </w:r>
          </w:p>
        </w:tc>
        <w:tc>
          <w:tcPr>
            <w:tcW w:w="160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9F360A">
            <w:pPr>
              <w:widowControl/>
              <w:jc w:val="center"/>
              <w:textAlignment w:val="center"/>
              <w:rPr>
                <w:rFonts w:hint="eastAsia" w:cs="宋体" w:asciiTheme="minorEastAsia" w:hAnsiTheme="minorEastAsia" w:eastAsiaTheme="minorEastAsia"/>
                <w:color w:val="000000"/>
                <w:kern w:val="0"/>
                <w:szCs w:val="21"/>
                <w:lang w:bidi="ar"/>
              </w:rPr>
            </w:pPr>
            <w:r>
              <w:rPr>
                <w:rFonts w:hint="eastAsia" w:cs="宋体" w:asciiTheme="minorEastAsia" w:hAnsiTheme="minorEastAsia" w:eastAsiaTheme="minorEastAsia"/>
                <w:color w:val="000000"/>
                <w:kern w:val="0"/>
                <w:szCs w:val="21"/>
                <w:lang w:bidi="ar"/>
              </w:rPr>
              <w:t>T0+8</w:t>
            </w:r>
          </w:p>
        </w:tc>
        <w:tc>
          <w:tcPr>
            <w:tcW w:w="216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126B65">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项目结项</w:t>
            </w:r>
          </w:p>
        </w:tc>
        <w:tc>
          <w:tcPr>
            <w:tcW w:w="45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B8121C">
            <w:pPr>
              <w:widowControl/>
              <w:jc w:val="center"/>
              <w:textAlignment w:val="center"/>
              <w:rPr>
                <w:rFonts w:hint="eastAsia" w:cs="宋体" w:asciiTheme="minorEastAsia" w:hAnsiTheme="minorEastAsia" w:eastAsiaTheme="minorEastAsia"/>
                <w:color w:val="000000"/>
                <w:szCs w:val="21"/>
              </w:rPr>
            </w:pPr>
            <w:r>
              <w:rPr>
                <w:rFonts w:hint="eastAsia" w:cs="宋体" w:asciiTheme="minorEastAsia" w:hAnsiTheme="minorEastAsia" w:eastAsiaTheme="minorEastAsia"/>
                <w:color w:val="000000"/>
                <w:kern w:val="0"/>
                <w:szCs w:val="21"/>
                <w:lang w:bidi="ar"/>
              </w:rPr>
              <w:t>项目结项报告</w:t>
            </w:r>
          </w:p>
        </w:tc>
      </w:tr>
    </w:tbl>
    <w:p w14:paraId="44581850">
      <w:pPr>
        <w:tabs>
          <w:tab w:val="left" w:pos="709"/>
        </w:tabs>
        <w:spacing w:line="360" w:lineRule="auto"/>
        <w:ind w:firstLine="480" w:firstLineChars="200"/>
        <w:rPr>
          <w:rFonts w:hint="eastAsia" w:cs="宋体" w:asciiTheme="minorEastAsia" w:hAnsiTheme="minorEastAsia" w:eastAsiaTheme="minorEastAsia"/>
          <w:color w:val="000000"/>
          <w:sz w:val="24"/>
          <w:szCs w:val="24"/>
        </w:rPr>
      </w:pPr>
    </w:p>
    <w:p w14:paraId="291AD5C7">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项目整体周期拟定为8个月（6+2），投标方应在项目开启之前，制定一份可实施，可管控的项目计划，标注出项目开发主要内容，时间周期，里程碑、项目投入人员资源等信息，以利于项目的整体推进和管理。</w:t>
      </w:r>
    </w:p>
    <w:p w14:paraId="3128ABB8">
      <w:pPr>
        <w:pStyle w:val="116"/>
        <w:tabs>
          <w:tab w:val="left" w:pos="1124"/>
        </w:tabs>
        <w:rPr>
          <w:rFonts w:hint="eastAsia" w:asciiTheme="minorEastAsia" w:hAnsiTheme="minorEastAsia" w:eastAsiaTheme="minorEastAsia"/>
          <w:color w:val="000000"/>
          <w:sz w:val="24"/>
          <w:szCs w:val="24"/>
        </w:rPr>
      </w:pPr>
      <w:bookmarkStart w:id="34" w:name="_Toc94260667"/>
      <w:bookmarkStart w:id="35" w:name="_Toc5915"/>
      <w:r>
        <w:rPr>
          <w:rFonts w:hint="eastAsia" w:asciiTheme="minorEastAsia" w:hAnsiTheme="minorEastAsia" w:eastAsiaTheme="minorEastAsia"/>
          <w:color w:val="000000"/>
          <w:sz w:val="24"/>
          <w:szCs w:val="24"/>
        </w:rPr>
        <w:t>二、项目管理要求</w:t>
      </w:r>
      <w:bookmarkEnd w:id="34"/>
      <w:bookmarkEnd w:id="35"/>
    </w:p>
    <w:p w14:paraId="42C52F69">
      <w:pPr>
        <w:tabs>
          <w:tab w:val="left" w:pos="709"/>
        </w:tabs>
        <w:spacing w:line="360" w:lineRule="auto"/>
        <w:ind w:firstLine="480" w:firstLineChars="200"/>
        <w:rPr>
          <w:rFonts w:hint="eastAsia" w:cs="宋体" w:asciiTheme="minorEastAsia" w:hAnsiTheme="minorEastAsia" w:eastAsiaTheme="minorEastAsia"/>
          <w:color w:val="000000"/>
          <w:sz w:val="24"/>
          <w:szCs w:val="24"/>
        </w:rPr>
      </w:pPr>
      <w:bookmarkStart w:id="36" w:name="_Toc94260668"/>
      <w:bookmarkStart w:id="37" w:name="_Toc24306"/>
      <w:r>
        <w:rPr>
          <w:rFonts w:hint="eastAsia" w:cs="宋体" w:asciiTheme="minorEastAsia" w:hAnsiTheme="minorEastAsia" w:eastAsiaTheme="minorEastAsia"/>
          <w:color w:val="000000"/>
          <w:sz w:val="24"/>
          <w:szCs w:val="24"/>
        </w:rPr>
        <w:t>1、项目管理要求</w:t>
      </w:r>
      <w:bookmarkEnd w:id="36"/>
      <w:bookmarkEnd w:id="37"/>
    </w:p>
    <w:p w14:paraId="026744BF">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投标方需根据该项目的技术和开发进行的要求，组建专门的项目团队，保证项目顺利实施，保证工作产品交付质量，需严格的按照项目管理流程对此整个项目进行管控。</w:t>
      </w:r>
    </w:p>
    <w:p w14:paraId="501859C6">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投标方须根据该项目要求给出详细的项目管理方案和说明，至少包括组织管理，项目计划，项目监控，风险管理等，在整个项目过程中，投标方至少要召开2-3次项目中期复盘会议，对已实施的项目进行经验教训总结，并及时修正所存在的问题，以便使项目有效平稳推进。基本要求（不限于）如下：</w:t>
      </w:r>
    </w:p>
    <w:p w14:paraId="6634252E">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1、投标方组织结构及相应项目管理职责；</w:t>
      </w:r>
    </w:p>
    <w:p w14:paraId="3029F4D4">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2、投标方与招标方商务，技术及其他干系人对接机制；</w:t>
      </w:r>
    </w:p>
    <w:p w14:paraId="473F2AD7">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3、投标方项目进度，里程碑管控机制；</w:t>
      </w:r>
    </w:p>
    <w:p w14:paraId="4FA81943">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4、投标方汇报机制；</w:t>
      </w:r>
    </w:p>
    <w:p w14:paraId="38D8BF20">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5、投标方中期项目汇报总结（2-3次）</w:t>
      </w:r>
    </w:p>
    <w:p w14:paraId="621A0214">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6、投标方人员常驻机制，专家现场支持机制；</w:t>
      </w:r>
    </w:p>
    <w:p w14:paraId="7822CC56">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7、问题追踪和管控机制等。</w:t>
      </w:r>
    </w:p>
    <w:p w14:paraId="0AE2AD3B">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本项目管理包括工作产品的管理和日常工作监控方式的实施建议参考如下：</w:t>
      </w:r>
    </w:p>
    <w:p w14:paraId="34A0A4C6">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1、项目周计划：项目经理根据项目总体计划中要求的时间节点，结合项目进行中的变动情况，每周五下班前制定下周的工作计划，包含人员安排及工作任务分配。</w:t>
      </w:r>
    </w:p>
    <w:p w14:paraId="02CDAB59">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2、项目进度监控：项目经理每天监控项目任务的完成情况，评估各工作任务的进行是否符合计划安排，对可能延误的任务及时协调人员和资源进行解决，及时反馈工作任务完成情况给到招标方。为满足项目计划的按期达成，投标方项目人员可采取驻场等方式进行高效支持。</w:t>
      </w:r>
    </w:p>
    <w:p w14:paraId="763BE778">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3、问题和风险监控：项目组人员需要在项目过程中遇到的问题和风险及时反馈给招标方进行资源协调；项目过程中遇到的重大问题或可能发生的重大风险，项目经理需提前告知招标方，并与招标方一起研讨解决措施；若招标方由于项目落地展开及工程实施需要，双方应友好协商对项目计划作出对应调整，以便达成本项目的最终实施目标。</w:t>
      </w:r>
    </w:p>
    <w:p w14:paraId="66233C35">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4、项目工作会议：在项目进行过程中的各个阶段，根据招标方要求进行现场工作会议或电话会议。现场工作会议主要汇报近期已完成的工作内容，对问题进行跟踪处理，对下阶段工作进行计划安排，和需要招标方推动的配合项。</w:t>
      </w:r>
    </w:p>
    <w:p w14:paraId="6ED2878D">
      <w:pPr>
        <w:tabs>
          <w:tab w:val="left" w:pos="709"/>
        </w:tabs>
        <w:spacing w:line="360" w:lineRule="auto"/>
        <w:ind w:firstLine="480" w:firstLineChars="200"/>
        <w:rPr>
          <w:rFonts w:hint="eastAsia" w:cs="宋体" w:asciiTheme="minorEastAsia" w:hAnsiTheme="minorEastAsia" w:eastAsiaTheme="minorEastAsia"/>
          <w:color w:val="000000"/>
          <w:sz w:val="24"/>
          <w:szCs w:val="24"/>
        </w:rPr>
      </w:pPr>
      <w:bookmarkStart w:id="38" w:name="_Toc94260669"/>
      <w:bookmarkStart w:id="39" w:name="_Toc20826"/>
      <w:r>
        <w:rPr>
          <w:rFonts w:hint="eastAsia" w:cs="宋体" w:asciiTheme="minorEastAsia" w:hAnsiTheme="minorEastAsia" w:eastAsiaTheme="minorEastAsia"/>
          <w:color w:val="000000"/>
          <w:sz w:val="24"/>
          <w:szCs w:val="24"/>
        </w:rPr>
        <w:t>2、测试人员</w:t>
      </w:r>
      <w:bookmarkEnd w:id="38"/>
      <w:r>
        <w:rPr>
          <w:rFonts w:hint="eastAsia" w:cs="宋体" w:asciiTheme="minorEastAsia" w:hAnsiTheme="minorEastAsia" w:eastAsiaTheme="minorEastAsia"/>
          <w:color w:val="000000"/>
          <w:sz w:val="24"/>
          <w:szCs w:val="24"/>
        </w:rPr>
        <w:t>资质</w:t>
      </w:r>
      <w:bookmarkEnd w:id="39"/>
    </w:p>
    <w:p w14:paraId="3C470216">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投标方需为项目组建相对应的项目技术团队，为保证项目按计划顺利开展鼓励供应商增配项目人员数量，至少需要以下人员：</w:t>
      </w:r>
    </w:p>
    <w:p w14:paraId="44176F00">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投标方需指定至少3年车载终端测评相关项目经验的项目经理，负责招标方的项目计划推进，管控交付进度，管控项目事宜的配合和反馈；</w:t>
      </w:r>
    </w:p>
    <w:p w14:paraId="71E489D1">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投标方应指定至少5年车载终端相关项目经验的技术负责人，负责招标方的各项技术事宜，统筹管控交付物输出质量；</w:t>
      </w:r>
    </w:p>
    <w:p w14:paraId="72AE3E34">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投标方应分别指定3名至少有3年车载终端相关经验的项目实施人员，负责招标方体系建设的工作开展，进行流程体系的咨询工作；</w:t>
      </w:r>
    </w:p>
    <w:p w14:paraId="51124B43">
      <w:pPr>
        <w:tabs>
          <w:tab w:val="left" w:pos="709"/>
        </w:tabs>
        <w:spacing w:line="360" w:lineRule="auto"/>
        <w:ind w:firstLine="480" w:firstLineChars="200"/>
        <w:rPr>
          <w:rFonts w:hint="eastAsia" w:cs="宋体" w:asciiTheme="minorEastAsia" w:hAnsiTheme="minorEastAsia" w:eastAsiaTheme="minorEastAsia"/>
          <w:color w:val="000000"/>
          <w:sz w:val="24"/>
          <w:szCs w:val="24"/>
        </w:rPr>
      </w:pPr>
      <w:bookmarkStart w:id="40" w:name="_Toc94260670"/>
      <w:bookmarkStart w:id="41" w:name="_Toc22221"/>
      <w:r>
        <w:rPr>
          <w:rFonts w:hint="eastAsia" w:cs="宋体" w:asciiTheme="minorEastAsia" w:hAnsiTheme="minorEastAsia" w:eastAsiaTheme="minorEastAsia"/>
          <w:color w:val="000000"/>
          <w:sz w:val="24"/>
          <w:szCs w:val="24"/>
        </w:rPr>
        <w:t>3、保密要求</w:t>
      </w:r>
      <w:bookmarkEnd w:id="40"/>
      <w:bookmarkEnd w:id="41"/>
    </w:p>
    <w:p w14:paraId="52D52936">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投标方应与招标方签署保密协议，且接收到技术任务书之时起生效，无论中标与否，不得将技术任务书的具体内容外泄；</w:t>
      </w:r>
    </w:p>
    <w:p w14:paraId="5C20C76D">
      <w:pPr>
        <w:tabs>
          <w:tab w:val="left" w:pos="709"/>
        </w:tabs>
        <w:spacing w:line="360" w:lineRule="auto"/>
        <w:ind w:firstLine="480" w:firstLineChars="200"/>
        <w:rPr>
          <w:rFonts w:hint="eastAsia" w:asciiTheme="minorEastAsia" w:hAnsiTheme="minorEastAsia" w:eastAsiaTheme="minorEastAsia"/>
          <w:sz w:val="24"/>
          <w:szCs w:val="24"/>
        </w:rPr>
      </w:pPr>
      <w:r>
        <w:rPr>
          <w:rFonts w:hint="eastAsia" w:cs="宋体" w:asciiTheme="minorEastAsia" w:hAnsiTheme="minorEastAsia" w:eastAsiaTheme="minorEastAsia"/>
          <w:color w:val="000000"/>
          <w:sz w:val="24"/>
          <w:szCs w:val="24"/>
        </w:rPr>
        <w:t>投标方应与招标方（招标方）签署保密协议，关于招标方涉及的内部文件、相关文档、产品资料等所有权归属招标方，未得招标方许可，不得将招标方数据文件、项目实施所需的相关资料外泄或者用于其他用途。</w:t>
      </w:r>
    </w:p>
    <w:p w14:paraId="6EE38501">
      <w:pPr>
        <w:pStyle w:val="116"/>
        <w:tabs>
          <w:tab w:val="left" w:pos="1124"/>
        </w:tabs>
        <w:rPr>
          <w:rFonts w:hint="eastAsia" w:asciiTheme="minorEastAsia" w:hAnsiTheme="minorEastAsia" w:eastAsiaTheme="minorEastAsia"/>
          <w:color w:val="000000"/>
          <w:sz w:val="24"/>
          <w:szCs w:val="24"/>
        </w:rPr>
      </w:pPr>
      <w:bookmarkStart w:id="42" w:name="_Toc16671"/>
      <w:bookmarkStart w:id="43" w:name="_Toc94260671"/>
      <w:r>
        <w:rPr>
          <w:rFonts w:hint="eastAsia" w:asciiTheme="minorEastAsia" w:hAnsiTheme="minorEastAsia" w:eastAsiaTheme="minorEastAsia"/>
          <w:color w:val="000000"/>
          <w:sz w:val="24"/>
          <w:szCs w:val="24"/>
        </w:rPr>
        <w:t>三、项目验收</w:t>
      </w:r>
      <w:bookmarkEnd w:id="42"/>
      <w:bookmarkEnd w:id="43"/>
    </w:p>
    <w:p w14:paraId="322A1B9F">
      <w:pPr>
        <w:tabs>
          <w:tab w:val="left" w:pos="709"/>
        </w:tabs>
        <w:spacing w:line="360" w:lineRule="auto"/>
        <w:ind w:firstLine="480" w:firstLineChars="200"/>
        <w:rPr>
          <w:rFonts w:hint="eastAsia" w:cs="宋体" w:asciiTheme="minorEastAsia" w:hAnsiTheme="minorEastAsia" w:eastAsiaTheme="minorEastAsia"/>
          <w:color w:val="000000"/>
          <w:sz w:val="24"/>
          <w:szCs w:val="24"/>
        </w:rPr>
      </w:pPr>
      <w:bookmarkStart w:id="44" w:name="_Toc16270"/>
      <w:bookmarkStart w:id="45" w:name="_Toc94260673"/>
      <w:r>
        <w:rPr>
          <w:rFonts w:hint="eastAsia" w:cs="宋体" w:asciiTheme="minorEastAsia" w:hAnsiTheme="minorEastAsia" w:eastAsiaTheme="minorEastAsia"/>
          <w:color w:val="000000"/>
          <w:sz w:val="24"/>
          <w:szCs w:val="24"/>
        </w:rPr>
        <w:t>1、验收标准</w:t>
      </w:r>
      <w:bookmarkEnd w:id="44"/>
      <w:bookmarkEnd w:id="45"/>
    </w:p>
    <w:p w14:paraId="72BE7E4E">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本项目验收以本项目目标为依据，确保项目目标完整达成，具体可基于项目进度状况和交付物进行验收，主要包括：</w:t>
      </w:r>
    </w:p>
    <w:p w14:paraId="7F516C0E">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（1）阶段性验收</w:t>
      </w:r>
    </w:p>
    <w:p w14:paraId="740B3CEC">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项目启动，需求分析，测试规范开发完成并交付，系统集成完成及基础验证完成等过程中每个阶段（M1-M6）需进行阶段性验收，通过会议的形式对阶段性交付物进行验收。自签订合同当日起，6个月后整个系统需部署完毕。</w:t>
      </w:r>
    </w:p>
    <w:p w14:paraId="7C4D6139">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（2）终验收</w:t>
      </w:r>
    </w:p>
    <w:p w14:paraId="42DD4B7F">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项目阶段验收（M7）前两周之内投标方需向招标方汇总项目全部交付物资料，包括交付物清单及交付物材料，并完整提交至招标方。系统部署完成后，接续在80个日历日内完成终验收。</w:t>
      </w:r>
    </w:p>
    <w:p w14:paraId="24773A54">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验收方法：投标方组织专门会议，向招标方项目组汇报项目开发的交付物清单，交付物，评审报告，技术文档及模板等，招标方团队通过评审确认。</w:t>
      </w:r>
    </w:p>
    <w:p w14:paraId="0885935B">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验收合格标准：按照技术协议完成工作内容及交付物，交付物需符合技术协议完整性。投标方交付物需获得招标方项目负责人签字认可，则认为验收合格。</w:t>
      </w:r>
    </w:p>
    <w:p w14:paraId="54E6CF79">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3、质保</w:t>
      </w:r>
    </w:p>
    <w:p w14:paraId="38231904">
      <w:pPr>
        <w:spacing w:line="360" w:lineRule="auto"/>
        <w:ind w:firstLine="480" w:firstLineChars="200"/>
        <w:jc w:val="left"/>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1.全部供货范围内的设备、系统、配件等，除合同特别约定外，其质保期均自终验收签字生效之日起</w:t>
      </w:r>
      <w:r>
        <w:rPr>
          <w:rFonts w:hint="eastAsia" w:cs="宋体" w:asciiTheme="minorEastAsia" w:hAnsiTheme="minorEastAsia" w:eastAsiaTheme="minorEastAsia"/>
          <w:color w:val="000000"/>
          <w:sz w:val="24"/>
          <w:szCs w:val="24"/>
          <w:u w:val="single"/>
          <w:shd w:val="pct10" w:color="auto" w:fill="FFFFFF"/>
        </w:rPr>
        <w:t>24</w:t>
      </w:r>
      <w:r>
        <w:rPr>
          <w:rFonts w:hint="eastAsia" w:cs="宋体" w:asciiTheme="minorEastAsia" w:hAnsiTheme="minorEastAsia" w:eastAsiaTheme="minorEastAsia"/>
          <w:color w:val="000000"/>
          <w:sz w:val="24"/>
          <w:szCs w:val="24"/>
        </w:rPr>
        <w:t>个月，质保期内平台运营及维护费用由投标方承担。</w:t>
      </w:r>
    </w:p>
    <w:p w14:paraId="3B2E280D">
      <w:pPr>
        <w:spacing w:line="360" w:lineRule="auto"/>
        <w:ind w:firstLine="480" w:firstLineChars="200"/>
        <w:jc w:val="left"/>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投标货物或涉及的关键系统及设备配件，如果有更长时间质保期，允许更改并说明，此将有利于投标方。</w:t>
      </w:r>
    </w:p>
    <w:p w14:paraId="48255AA9">
      <w:pPr>
        <w:spacing w:line="360" w:lineRule="auto"/>
        <w:ind w:firstLine="480" w:firstLineChars="200"/>
        <w:jc w:val="left"/>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设计使用寿命短于质保期的易损件除外，但属于易损件的，应当有明确说明。</w:t>
      </w:r>
    </w:p>
    <w:p w14:paraId="41B08E99">
      <w:pPr>
        <w:spacing w:line="360" w:lineRule="auto"/>
        <w:ind w:firstLine="480" w:firstLineChars="200"/>
        <w:jc w:val="left"/>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2.质保期之内，如果系统出现关键系统及设备配件二次以上的更换或维修行为，则质保期自更换或维修行为结束、货物重新正常运行使用之日起重新计算。</w:t>
      </w:r>
    </w:p>
    <w:p w14:paraId="7B65E524">
      <w:pPr>
        <w:spacing w:line="360" w:lineRule="auto"/>
        <w:ind w:firstLine="480" w:firstLineChars="200"/>
        <w:jc w:val="left"/>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3.质保期内免费提供零部件和及时有效的服务。质保期内因货物本身缺陷造成的各种故障，投标方应负责免费维修和服务。</w:t>
      </w:r>
    </w:p>
    <w:p w14:paraId="63B43FF5">
      <w:pPr>
        <w:spacing w:line="360" w:lineRule="auto"/>
        <w:ind w:firstLine="480" w:firstLineChars="200"/>
        <w:jc w:val="left"/>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4.质保期终止之日起一年内重复出现的质保期之内出现的故障，仍属质保范围而且应当免费。</w:t>
      </w:r>
    </w:p>
    <w:p w14:paraId="3D6EA5C5">
      <w:pPr>
        <w:spacing w:line="360" w:lineRule="auto"/>
        <w:ind w:firstLine="480" w:firstLineChars="200"/>
        <w:rPr>
          <w:rFonts w:hint="eastAsia"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5.质量保证期满后，投标方保证向招标方提供及时的、质优的、价格优惠的技术服务和备品备件供应。</w:t>
      </w:r>
    </w:p>
    <w:p w14:paraId="7170992F">
      <w:pPr>
        <w:pStyle w:val="15"/>
        <w:rPr>
          <w:rFonts w:hint="eastAsia" w:asciiTheme="minorEastAsia" w:hAnsiTheme="minorEastAsia" w:eastAsiaTheme="minorEastAsia"/>
          <w:sz w:val="24"/>
          <w:szCs w:val="24"/>
        </w:rPr>
      </w:pPr>
    </w:p>
    <w:p w14:paraId="41587579">
      <w:pPr>
        <w:pStyle w:val="116"/>
        <w:tabs>
          <w:tab w:val="left" w:pos="1124"/>
        </w:tabs>
        <w:rPr>
          <w:rFonts w:hint="eastAsia" w:asciiTheme="minorEastAsia" w:hAnsiTheme="minorEastAsia" w:eastAsiaTheme="minorEastAsia"/>
          <w:color w:val="000000"/>
          <w:sz w:val="24"/>
          <w:szCs w:val="24"/>
        </w:rPr>
      </w:pPr>
      <w:bookmarkStart w:id="46" w:name="_Toc94260675"/>
      <w:bookmarkStart w:id="47" w:name="_Toc10619"/>
      <w:r>
        <w:rPr>
          <w:rFonts w:hint="eastAsia" w:asciiTheme="minorEastAsia" w:hAnsiTheme="minorEastAsia" w:eastAsiaTheme="minorEastAsia"/>
          <w:color w:val="000000"/>
          <w:sz w:val="24"/>
          <w:szCs w:val="24"/>
        </w:rPr>
        <w:t>四、培训</w:t>
      </w:r>
      <w:bookmarkEnd w:id="46"/>
      <w:bookmarkEnd w:id="47"/>
    </w:p>
    <w:p w14:paraId="3430DE87">
      <w:pPr>
        <w:tabs>
          <w:tab w:val="left" w:pos="709"/>
        </w:tabs>
        <w:spacing w:line="360" w:lineRule="auto"/>
        <w:ind w:firstLine="480" w:firstLineChars="200"/>
        <w:rPr>
          <w:rFonts w:hint="eastAsia" w:cs="宋体" w:asciiTheme="minorEastAsia" w:hAnsiTheme="minorEastAsia" w:eastAsiaTheme="minorEastAsia"/>
          <w:color w:val="000000"/>
          <w:sz w:val="24"/>
          <w:szCs w:val="24"/>
        </w:rPr>
      </w:pPr>
      <w:bookmarkStart w:id="48" w:name="_Toc23160"/>
      <w:r>
        <w:rPr>
          <w:rFonts w:hint="eastAsia" w:cs="宋体" w:asciiTheme="minorEastAsia" w:hAnsiTheme="minorEastAsia" w:eastAsiaTheme="minorEastAsia"/>
          <w:color w:val="000000"/>
          <w:sz w:val="24"/>
          <w:szCs w:val="24"/>
        </w:rPr>
        <w:t>1、技术培训和现场支持</w:t>
      </w:r>
      <w:bookmarkEnd w:id="48"/>
    </w:p>
    <w:p w14:paraId="79837716">
      <w:pPr>
        <w:tabs>
          <w:tab w:val="left" w:pos="709"/>
        </w:tabs>
        <w:spacing w:line="360" w:lineRule="auto"/>
        <w:ind w:firstLine="480" w:firstLineChars="200"/>
        <w:rPr>
          <w:rFonts w:hint="eastAsia" w:cs="宋体" w:asciiTheme="minorEastAsia" w:hAnsiTheme="minorEastAsia" w:eastAsiaTheme="minorEastAsia"/>
          <w:color w:val="000000"/>
          <w:sz w:val="24"/>
          <w:szCs w:val="24"/>
        </w:rPr>
      </w:pPr>
      <w:bookmarkStart w:id="49" w:name="_Toc94260678"/>
      <w:r>
        <w:rPr>
          <w:rFonts w:hint="eastAsia" w:cs="宋体" w:asciiTheme="minorEastAsia" w:hAnsiTheme="minorEastAsia" w:eastAsiaTheme="minorEastAsia"/>
          <w:color w:val="000000"/>
          <w:sz w:val="24"/>
          <w:szCs w:val="24"/>
        </w:rPr>
        <w:t>为了使最终用户能在各项设备交付后独立正确使用所交付设备，厂商将向招标方提供以下技术培训。</w:t>
      </w:r>
    </w:p>
    <w:p w14:paraId="02EE2A2C">
      <w:pPr>
        <w:pStyle w:val="15"/>
        <w:ind w:firstLine="420" w:firstLineChars="200"/>
        <w:jc w:val="center"/>
        <w:rPr>
          <w:rFonts w:hint="eastAsia" w:cs="宋体" w:asciiTheme="minorEastAsia" w:hAnsiTheme="minorEastAsia" w:eastAsiaTheme="minorEastAsia"/>
          <w:b/>
          <w:bCs/>
          <w:sz w:val="21"/>
          <w:szCs w:val="21"/>
          <w:lang w:bidi="ar"/>
        </w:rPr>
      </w:pPr>
      <w:r>
        <w:rPr>
          <w:rFonts w:hint="eastAsia" w:cs="宋体" w:asciiTheme="minorEastAsia" w:hAnsiTheme="minorEastAsia" w:eastAsiaTheme="minorEastAsia"/>
          <w:b/>
          <w:bCs/>
          <w:sz w:val="21"/>
          <w:szCs w:val="21"/>
          <w:lang w:bidi="ar"/>
        </w:rPr>
        <w:t>表6：培训计划表</w:t>
      </w:r>
    </w:p>
    <w:tbl>
      <w:tblPr>
        <w:tblStyle w:val="39"/>
        <w:tblW w:w="4844"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70" w:type="dxa"/>
          <w:bottom w:w="0" w:type="dxa"/>
          <w:right w:w="70" w:type="dxa"/>
        </w:tblCellMar>
      </w:tblPr>
      <w:tblGrid>
        <w:gridCol w:w="635"/>
        <w:gridCol w:w="5813"/>
        <w:gridCol w:w="1262"/>
        <w:gridCol w:w="1214"/>
      </w:tblGrid>
      <w:tr w14:paraId="6C91E31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70" w:type="dxa"/>
            <w:bottom w:w="0" w:type="dxa"/>
            <w:right w:w="70" w:type="dxa"/>
          </w:tblCellMar>
        </w:tblPrEx>
        <w:trPr>
          <w:trHeight w:val="456" w:hRule="atLeast"/>
          <w:tblHeader/>
          <w:jc w:val="center"/>
        </w:trPr>
        <w:tc>
          <w:tcPr>
            <w:tcW w:w="356" w:type="pct"/>
            <w:shd w:val="clear" w:color="auto" w:fill="auto"/>
            <w:vAlign w:val="center"/>
          </w:tcPr>
          <w:p w14:paraId="5E037B14">
            <w:pPr>
              <w:pStyle w:val="137"/>
              <w:spacing w:line="360" w:lineRule="auto"/>
              <w:ind w:firstLine="0" w:firstLineChars="0"/>
              <w:jc w:val="center"/>
              <w:outlineLvl w:val="3"/>
              <w:rPr>
                <w:rFonts w:hint="eastAsia" w:asciiTheme="minorEastAsia" w:hAnsiTheme="minorEastAsia" w:eastAsiaTheme="minorEastAsia"/>
                <w:b/>
                <w:bCs/>
                <w:kern w:val="2"/>
                <w:szCs w:val="21"/>
              </w:rPr>
            </w:pPr>
            <w:r>
              <w:rPr>
                <w:rFonts w:hint="eastAsia" w:asciiTheme="minorEastAsia" w:hAnsiTheme="minorEastAsia" w:eastAsiaTheme="minorEastAsia"/>
                <w:b/>
                <w:bCs/>
                <w:kern w:val="2"/>
                <w:szCs w:val="21"/>
              </w:rPr>
              <w:t>序号</w:t>
            </w:r>
          </w:p>
        </w:tc>
        <w:tc>
          <w:tcPr>
            <w:tcW w:w="3257" w:type="pct"/>
            <w:shd w:val="clear" w:color="auto" w:fill="auto"/>
            <w:vAlign w:val="center"/>
          </w:tcPr>
          <w:p w14:paraId="6A39A0E4">
            <w:pPr>
              <w:pStyle w:val="137"/>
              <w:spacing w:line="360" w:lineRule="auto"/>
              <w:ind w:firstLine="0" w:firstLineChars="0"/>
              <w:jc w:val="center"/>
              <w:outlineLvl w:val="3"/>
              <w:rPr>
                <w:rFonts w:hint="eastAsia" w:asciiTheme="minorEastAsia" w:hAnsiTheme="minorEastAsia" w:eastAsiaTheme="minorEastAsia"/>
                <w:b/>
                <w:bCs/>
                <w:kern w:val="2"/>
                <w:szCs w:val="21"/>
              </w:rPr>
            </w:pPr>
            <w:r>
              <w:rPr>
                <w:rFonts w:hint="eastAsia" w:asciiTheme="minorEastAsia" w:hAnsiTheme="minorEastAsia" w:eastAsiaTheme="minorEastAsia"/>
                <w:b/>
                <w:bCs/>
                <w:kern w:val="2"/>
                <w:szCs w:val="21"/>
              </w:rPr>
              <w:t>培训内容</w:t>
            </w:r>
          </w:p>
        </w:tc>
        <w:tc>
          <w:tcPr>
            <w:tcW w:w="707" w:type="pct"/>
            <w:shd w:val="clear" w:color="auto" w:fill="auto"/>
            <w:vAlign w:val="center"/>
          </w:tcPr>
          <w:p w14:paraId="66A618AD">
            <w:pPr>
              <w:pStyle w:val="137"/>
              <w:spacing w:line="360" w:lineRule="auto"/>
              <w:ind w:firstLine="0" w:firstLineChars="0"/>
              <w:jc w:val="center"/>
              <w:outlineLvl w:val="3"/>
              <w:rPr>
                <w:rFonts w:hint="eastAsia" w:asciiTheme="minorEastAsia" w:hAnsiTheme="minorEastAsia" w:eastAsiaTheme="minorEastAsia"/>
                <w:b/>
                <w:bCs/>
                <w:kern w:val="2"/>
                <w:szCs w:val="21"/>
              </w:rPr>
            </w:pPr>
            <w:r>
              <w:rPr>
                <w:rFonts w:hint="eastAsia" w:asciiTheme="minorEastAsia" w:hAnsiTheme="minorEastAsia" w:eastAsiaTheme="minorEastAsia"/>
                <w:b/>
                <w:bCs/>
                <w:kern w:val="2"/>
                <w:szCs w:val="21"/>
              </w:rPr>
              <w:t>培训时间</w:t>
            </w:r>
          </w:p>
        </w:tc>
        <w:tc>
          <w:tcPr>
            <w:tcW w:w="680" w:type="pct"/>
            <w:shd w:val="clear" w:color="auto" w:fill="auto"/>
            <w:vAlign w:val="center"/>
          </w:tcPr>
          <w:p w14:paraId="6588E5F4">
            <w:pPr>
              <w:pStyle w:val="137"/>
              <w:spacing w:line="360" w:lineRule="auto"/>
              <w:ind w:firstLine="0" w:firstLineChars="0"/>
              <w:jc w:val="center"/>
              <w:outlineLvl w:val="3"/>
              <w:rPr>
                <w:rFonts w:hint="eastAsia" w:asciiTheme="minorEastAsia" w:hAnsiTheme="minorEastAsia" w:eastAsiaTheme="minorEastAsia"/>
                <w:b/>
                <w:bCs/>
                <w:kern w:val="2"/>
                <w:szCs w:val="21"/>
              </w:rPr>
            </w:pPr>
            <w:r>
              <w:rPr>
                <w:rFonts w:hint="eastAsia" w:asciiTheme="minorEastAsia" w:hAnsiTheme="minorEastAsia" w:eastAsiaTheme="minorEastAsia"/>
                <w:b/>
                <w:bCs/>
                <w:kern w:val="2"/>
                <w:szCs w:val="21"/>
              </w:rPr>
              <w:t>备注</w:t>
            </w:r>
          </w:p>
        </w:tc>
      </w:tr>
      <w:tr w14:paraId="052B8C9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70" w:type="dxa"/>
            <w:bottom w:w="0" w:type="dxa"/>
            <w:right w:w="70" w:type="dxa"/>
          </w:tblCellMar>
        </w:tblPrEx>
        <w:trPr>
          <w:cantSplit/>
          <w:trHeight w:val="338" w:hRule="atLeast"/>
          <w:jc w:val="center"/>
        </w:trPr>
        <w:tc>
          <w:tcPr>
            <w:tcW w:w="356" w:type="pct"/>
            <w:vAlign w:val="center"/>
          </w:tcPr>
          <w:p w14:paraId="15D11DE3">
            <w:pPr>
              <w:pStyle w:val="137"/>
              <w:spacing w:line="360" w:lineRule="auto"/>
              <w:ind w:firstLine="0" w:firstLineChars="0"/>
              <w:jc w:val="center"/>
              <w:outlineLvl w:val="3"/>
              <w:rPr>
                <w:rFonts w:hint="eastAsia" w:asciiTheme="minorEastAsia" w:hAnsiTheme="minorEastAsia" w:eastAsiaTheme="minorEastAsia"/>
                <w:kern w:val="2"/>
                <w:szCs w:val="21"/>
              </w:rPr>
            </w:pPr>
            <w:r>
              <w:rPr>
                <w:rFonts w:hint="eastAsia" w:asciiTheme="minorEastAsia" w:hAnsiTheme="minorEastAsia" w:eastAsiaTheme="minorEastAsia"/>
                <w:kern w:val="2"/>
                <w:szCs w:val="21"/>
              </w:rPr>
              <w:t>1</w:t>
            </w:r>
          </w:p>
        </w:tc>
        <w:tc>
          <w:tcPr>
            <w:tcW w:w="3257" w:type="pct"/>
            <w:vAlign w:val="center"/>
          </w:tcPr>
          <w:p w14:paraId="3937A98D">
            <w:pPr>
              <w:tabs>
                <w:tab w:val="left" w:pos="709"/>
              </w:tabs>
              <w:spacing w:line="360" w:lineRule="auto"/>
              <w:ind w:firstLine="400" w:firstLineChars="200"/>
              <w:jc w:val="center"/>
              <w:rPr>
                <w:rFonts w:hint="eastAsia" w:cs="宋体" w:asciiTheme="minorEastAsia" w:hAnsiTheme="minorEastAsia" w:eastAsiaTheme="minorEastAsia"/>
                <w:szCs w:val="21"/>
              </w:rPr>
            </w:pPr>
            <w:r>
              <w:rPr>
                <w:rFonts w:hint="eastAsia" w:ascii="宋体" w:hAnsi="宋体" w:cs="宋体"/>
                <w:kern w:val="0"/>
                <w:sz w:val="20"/>
              </w:rPr>
              <w:t>新能源汽车数据质量监控系统</w:t>
            </w:r>
          </w:p>
        </w:tc>
        <w:tc>
          <w:tcPr>
            <w:tcW w:w="707" w:type="pct"/>
            <w:vAlign w:val="center"/>
          </w:tcPr>
          <w:p w14:paraId="3486E45A">
            <w:pPr>
              <w:pStyle w:val="137"/>
              <w:spacing w:line="360" w:lineRule="auto"/>
              <w:ind w:firstLine="0" w:firstLineChars="0"/>
              <w:jc w:val="center"/>
              <w:outlineLvl w:val="3"/>
              <w:rPr>
                <w:rFonts w:hint="eastAsia" w:asciiTheme="minorEastAsia" w:hAnsiTheme="minorEastAsia" w:eastAsiaTheme="minorEastAsia"/>
                <w:kern w:val="2"/>
                <w:szCs w:val="21"/>
              </w:rPr>
            </w:pPr>
            <w:r>
              <w:rPr>
                <w:rFonts w:hint="eastAsia" w:asciiTheme="minorEastAsia" w:hAnsiTheme="minorEastAsia" w:eastAsiaTheme="minorEastAsia"/>
                <w:kern w:val="2"/>
                <w:szCs w:val="21"/>
              </w:rPr>
              <w:t>10天</w:t>
            </w:r>
          </w:p>
        </w:tc>
        <w:tc>
          <w:tcPr>
            <w:tcW w:w="680" w:type="pct"/>
            <w:vAlign w:val="center"/>
          </w:tcPr>
          <w:p w14:paraId="27A9CCBF">
            <w:pPr>
              <w:pStyle w:val="137"/>
              <w:spacing w:line="360" w:lineRule="auto"/>
              <w:ind w:firstLine="0" w:firstLineChars="0"/>
              <w:jc w:val="center"/>
              <w:outlineLvl w:val="3"/>
              <w:rPr>
                <w:rFonts w:hint="eastAsia" w:asciiTheme="minorEastAsia" w:hAnsiTheme="minorEastAsia" w:eastAsiaTheme="minorEastAsia"/>
                <w:kern w:val="2"/>
                <w:szCs w:val="21"/>
              </w:rPr>
            </w:pPr>
            <w:r>
              <w:rPr>
                <w:rFonts w:hint="eastAsia" w:asciiTheme="minorEastAsia" w:hAnsiTheme="minorEastAsia" w:eastAsiaTheme="minorEastAsia"/>
                <w:kern w:val="2"/>
                <w:szCs w:val="21"/>
              </w:rPr>
              <w:t>/</w:t>
            </w:r>
          </w:p>
        </w:tc>
      </w:tr>
    </w:tbl>
    <w:p w14:paraId="1EDF6CAE">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具体培训内容需包括新能源汽车远程数据测试系统功能讲解；测试软件的组成介绍，怎样准备自动测试所需的配置文件，怎样测试，怎样进行测试管理，将测试用例编辑为自动测试脚本完成测试，以及怎样执行测试案例生成测试报告。待32960修订完成后，投标方应针对系统新增或修订测试项进行免费培训。</w:t>
      </w:r>
    </w:p>
    <w:p w14:paraId="3E0541B9">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培训完成后，招标方将通过一段时间的在测试提升系统上的实际操作逐步掌握所培训内容，在此期间，厂商工程师将提供免费的技术支持。培训费用包含在整个项目合同中。</w:t>
      </w:r>
    </w:p>
    <w:p w14:paraId="1D749CCC">
      <w:pPr>
        <w:tabs>
          <w:tab w:val="left" w:pos="709"/>
        </w:tabs>
        <w:spacing w:line="360" w:lineRule="auto"/>
        <w:ind w:firstLine="480" w:firstLineChars="200"/>
        <w:rPr>
          <w:rFonts w:hint="eastAsia" w:cs="宋体" w:asciiTheme="minorEastAsia" w:hAnsiTheme="minorEastAsia" w:eastAsiaTheme="minorEastAsia"/>
          <w:color w:val="000000"/>
          <w:sz w:val="24"/>
          <w:szCs w:val="24"/>
        </w:rPr>
      </w:pPr>
      <w:bookmarkStart w:id="50" w:name="_Toc408905549"/>
      <w:r>
        <w:rPr>
          <w:rFonts w:hint="eastAsia" w:cs="宋体" w:asciiTheme="minorEastAsia" w:hAnsiTheme="minorEastAsia" w:eastAsiaTheme="minorEastAsia"/>
          <w:color w:val="000000"/>
          <w:sz w:val="24"/>
          <w:szCs w:val="24"/>
        </w:rPr>
        <w:t>现场支持</w:t>
      </w:r>
      <w:bookmarkEnd w:id="50"/>
      <w:r>
        <w:rPr>
          <w:rFonts w:hint="eastAsia" w:cs="宋体" w:asciiTheme="minorEastAsia" w:hAnsiTheme="minorEastAsia" w:eastAsiaTheme="minorEastAsia"/>
          <w:color w:val="000000"/>
          <w:sz w:val="24"/>
          <w:szCs w:val="24"/>
        </w:rPr>
        <w:t>:系统提升系统调试完成后，厂商需安排经验丰富的工程师提供持续的现场支持服务（不少于1个月），以便高效率的帮助招标方工程师解决测试实施方面遇到的问题，其主要内容是：</w:t>
      </w:r>
    </w:p>
    <w:p w14:paraId="53519C6B">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①指导招标方工程师测试脚本编写；</w:t>
      </w:r>
    </w:p>
    <w:p w14:paraId="45F0CB43">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②协助招标方工程师分析测试过程中发现的异常现象；</w:t>
      </w:r>
    </w:p>
    <w:p w14:paraId="4EC3D3DE">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③协助招标方完成测试工作，主要集中在数据提升方案的在测试项目中的导入（数据校验标准）。</w:t>
      </w:r>
    </w:p>
    <w:p w14:paraId="426BDA52">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具体要求如下：</w:t>
      </w:r>
    </w:p>
    <w:p w14:paraId="42F2DD82">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①项目调试及交付使用半年内厂商至少提供1人/月的现场技术人员支持。</w:t>
      </w:r>
    </w:p>
    <w:p w14:paraId="0788BA56">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②质保期内，投标方需依据招标方需求提供现场技术支持。</w:t>
      </w:r>
    </w:p>
    <w:p w14:paraId="188DAE58">
      <w:pPr>
        <w:tabs>
          <w:tab w:val="left" w:pos="709"/>
        </w:tabs>
        <w:spacing w:line="360" w:lineRule="auto"/>
        <w:ind w:firstLine="480" w:firstLineChars="200"/>
        <w:rPr>
          <w:rFonts w:hint="eastAsia" w:cs="宋体" w:asciiTheme="minorEastAsia" w:hAnsiTheme="minorEastAsia" w:eastAsiaTheme="minorEastAsia"/>
          <w:color w:val="000000"/>
          <w:sz w:val="24"/>
          <w:szCs w:val="24"/>
        </w:rPr>
      </w:pPr>
      <w:bookmarkStart w:id="51" w:name="_Toc25634"/>
      <w:r>
        <w:rPr>
          <w:rFonts w:hint="eastAsia" w:cs="宋体" w:asciiTheme="minorEastAsia" w:hAnsiTheme="minorEastAsia" w:eastAsiaTheme="minorEastAsia"/>
          <w:color w:val="000000"/>
          <w:sz w:val="24"/>
          <w:szCs w:val="24"/>
        </w:rPr>
        <w:t>2、后期维护和支持服务</w:t>
      </w:r>
      <w:bookmarkEnd w:id="49"/>
      <w:bookmarkEnd w:id="51"/>
      <w:bookmarkStart w:id="52" w:name="_Toc30326"/>
      <w:bookmarkStart w:id="53" w:name="_Toc94260679"/>
    </w:p>
    <w:p w14:paraId="74AA58D0">
      <w:pPr>
        <w:tabs>
          <w:tab w:val="left" w:pos="709"/>
        </w:tabs>
        <w:spacing w:line="360" w:lineRule="auto"/>
        <w:ind w:firstLine="480" w:firstLineChars="200"/>
        <w:rPr>
          <w:rFonts w:hint="eastAsia" w:cs="宋体"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服务内容及方式</w:t>
      </w:r>
      <w:bookmarkEnd w:id="52"/>
      <w:bookmarkEnd w:id="53"/>
      <w:r>
        <w:rPr>
          <w:rFonts w:hint="eastAsia" w:cs="宋体" w:asciiTheme="minorEastAsia" w:hAnsiTheme="minorEastAsia" w:eastAsiaTheme="minorEastAsia"/>
          <w:color w:val="000000"/>
          <w:sz w:val="24"/>
          <w:szCs w:val="24"/>
        </w:rPr>
        <w:t>见下表：</w:t>
      </w:r>
    </w:p>
    <w:p w14:paraId="73A4A9E8">
      <w:pPr>
        <w:pStyle w:val="15"/>
        <w:ind w:firstLine="420" w:firstLineChars="200"/>
        <w:jc w:val="center"/>
        <w:rPr>
          <w:rFonts w:hint="eastAsia" w:cs="宋体" w:asciiTheme="minorEastAsia" w:hAnsiTheme="minorEastAsia" w:eastAsiaTheme="minorEastAsia"/>
          <w:b/>
          <w:bCs/>
          <w:sz w:val="21"/>
          <w:szCs w:val="21"/>
          <w:lang w:bidi="ar"/>
        </w:rPr>
      </w:pPr>
      <w:r>
        <w:rPr>
          <w:rFonts w:hint="eastAsia" w:cs="宋体" w:asciiTheme="minorEastAsia" w:hAnsiTheme="minorEastAsia" w:eastAsiaTheme="minorEastAsia"/>
          <w:b/>
          <w:bCs/>
          <w:sz w:val="21"/>
          <w:szCs w:val="21"/>
          <w:lang w:bidi="ar"/>
        </w:rPr>
        <w:t>表7：售后服务列表</w:t>
      </w:r>
    </w:p>
    <w:tbl>
      <w:tblPr>
        <w:tblStyle w:val="39"/>
        <w:tblW w:w="54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2014"/>
        <w:gridCol w:w="7004"/>
      </w:tblGrid>
      <w:tr w14:paraId="11F0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033" w:type="dxa"/>
            <w:shd w:val="clear" w:color="auto" w:fill="auto"/>
            <w:vAlign w:val="center"/>
          </w:tcPr>
          <w:p w14:paraId="6B7E8107">
            <w:pPr>
              <w:ind w:left="99" w:leftChars="47" w:right="210"/>
              <w:jc w:val="center"/>
              <w:rPr>
                <w:rFonts w:hint="eastAsia" w:asciiTheme="minorEastAsia" w:hAnsiTheme="minorEastAsia" w:eastAsiaTheme="minorEastAsia"/>
                <w:b/>
                <w:bCs/>
                <w:szCs w:val="21"/>
              </w:rPr>
            </w:pPr>
            <w:r>
              <w:rPr>
                <w:rFonts w:hint="eastAsia" w:asciiTheme="minorEastAsia" w:hAnsiTheme="minorEastAsia" w:eastAsiaTheme="minorEastAsia"/>
                <w:b/>
                <w:bCs/>
                <w:szCs w:val="21"/>
              </w:rPr>
              <w:t>编号</w:t>
            </w:r>
          </w:p>
        </w:tc>
        <w:tc>
          <w:tcPr>
            <w:tcW w:w="2012" w:type="dxa"/>
            <w:shd w:val="clear" w:color="auto" w:fill="auto"/>
            <w:vAlign w:val="center"/>
          </w:tcPr>
          <w:p w14:paraId="5ED80BB0">
            <w:pPr>
              <w:ind w:left="99" w:leftChars="47" w:right="210"/>
              <w:jc w:val="center"/>
              <w:rPr>
                <w:rFonts w:hint="eastAsia" w:asciiTheme="minorEastAsia" w:hAnsiTheme="minorEastAsia" w:eastAsiaTheme="minorEastAsia"/>
                <w:b/>
                <w:bCs/>
                <w:szCs w:val="21"/>
              </w:rPr>
            </w:pPr>
            <w:r>
              <w:rPr>
                <w:rFonts w:hint="eastAsia" w:asciiTheme="minorEastAsia" w:hAnsiTheme="minorEastAsia" w:eastAsiaTheme="minorEastAsia"/>
                <w:b/>
                <w:bCs/>
                <w:szCs w:val="21"/>
              </w:rPr>
              <w:t>售后服务方式</w:t>
            </w:r>
          </w:p>
        </w:tc>
        <w:tc>
          <w:tcPr>
            <w:tcW w:w="7011" w:type="dxa"/>
            <w:shd w:val="clear" w:color="auto" w:fill="auto"/>
            <w:vAlign w:val="center"/>
          </w:tcPr>
          <w:p w14:paraId="1F837B3A">
            <w:pPr>
              <w:ind w:right="210"/>
              <w:jc w:val="center"/>
              <w:rPr>
                <w:rFonts w:hint="eastAsia" w:asciiTheme="minorEastAsia" w:hAnsiTheme="minorEastAsia" w:eastAsiaTheme="minorEastAsia"/>
                <w:b/>
                <w:bCs/>
                <w:szCs w:val="21"/>
              </w:rPr>
            </w:pPr>
            <w:r>
              <w:rPr>
                <w:rFonts w:hint="eastAsia" w:asciiTheme="minorEastAsia" w:hAnsiTheme="minorEastAsia" w:eastAsiaTheme="minorEastAsia"/>
                <w:b/>
                <w:bCs/>
                <w:szCs w:val="21"/>
              </w:rPr>
              <w:t>售后服务描述</w:t>
            </w:r>
          </w:p>
        </w:tc>
      </w:tr>
      <w:tr w14:paraId="0BEB4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033" w:type="dxa"/>
            <w:tcBorders>
              <w:top w:val="single" w:color="auto" w:sz="4" w:space="0"/>
              <w:left w:val="single" w:color="auto" w:sz="4" w:space="0"/>
              <w:bottom w:val="single" w:color="auto" w:sz="4" w:space="0"/>
              <w:right w:val="single" w:color="auto" w:sz="4" w:space="0"/>
            </w:tcBorders>
            <w:shd w:val="clear" w:color="auto" w:fill="auto"/>
            <w:vAlign w:val="center"/>
          </w:tcPr>
          <w:p w14:paraId="6125704F">
            <w:pPr>
              <w:ind w:right="210"/>
              <w:jc w:val="center"/>
              <w:rPr>
                <w:rFonts w:hint="eastAsia" w:asciiTheme="minorEastAsia" w:hAnsiTheme="minorEastAsia" w:eastAsiaTheme="minorEastAsia"/>
                <w:szCs w:val="21"/>
              </w:rPr>
            </w:pPr>
            <w:r>
              <w:rPr>
                <w:rFonts w:hint="eastAsia" w:asciiTheme="minorEastAsia" w:hAnsiTheme="minorEastAsia" w:eastAsiaTheme="minorEastAsia"/>
                <w:szCs w:val="21"/>
              </w:rPr>
              <w:t>1</w:t>
            </w:r>
          </w:p>
        </w:tc>
        <w:tc>
          <w:tcPr>
            <w:tcW w:w="2012" w:type="dxa"/>
            <w:tcBorders>
              <w:top w:val="single" w:color="auto" w:sz="4" w:space="0"/>
              <w:left w:val="single" w:color="auto" w:sz="4" w:space="0"/>
              <w:bottom w:val="single" w:color="auto" w:sz="4" w:space="0"/>
              <w:right w:val="single" w:color="auto" w:sz="4" w:space="0"/>
            </w:tcBorders>
            <w:shd w:val="clear" w:color="auto" w:fill="auto"/>
            <w:vAlign w:val="center"/>
          </w:tcPr>
          <w:p w14:paraId="48E5D0CC">
            <w:pPr>
              <w:ind w:right="210"/>
              <w:jc w:val="center"/>
              <w:rPr>
                <w:rFonts w:hint="eastAsia" w:asciiTheme="minorEastAsia" w:hAnsiTheme="minorEastAsia" w:eastAsiaTheme="minorEastAsia"/>
                <w:szCs w:val="21"/>
              </w:rPr>
            </w:pPr>
            <w:r>
              <w:rPr>
                <w:rFonts w:hint="eastAsia" w:asciiTheme="minorEastAsia" w:hAnsiTheme="minorEastAsia" w:eastAsiaTheme="minorEastAsia"/>
                <w:szCs w:val="21"/>
              </w:rPr>
              <w:t>电话支持</w:t>
            </w:r>
          </w:p>
        </w:tc>
        <w:tc>
          <w:tcPr>
            <w:tcW w:w="7011" w:type="dxa"/>
            <w:tcBorders>
              <w:top w:val="single" w:color="auto" w:sz="4" w:space="0"/>
              <w:left w:val="single" w:color="auto" w:sz="4" w:space="0"/>
              <w:bottom w:val="single" w:color="auto" w:sz="4" w:space="0"/>
              <w:right w:val="single" w:color="auto" w:sz="4" w:space="0"/>
            </w:tcBorders>
            <w:shd w:val="clear" w:color="auto" w:fill="auto"/>
            <w:vAlign w:val="center"/>
          </w:tcPr>
          <w:p w14:paraId="16961B33">
            <w:pPr>
              <w:ind w:right="210"/>
              <w:jc w:val="center"/>
              <w:rPr>
                <w:rFonts w:hint="eastAsia" w:asciiTheme="minorEastAsia" w:hAnsiTheme="minorEastAsia" w:eastAsiaTheme="minorEastAsia"/>
                <w:szCs w:val="21"/>
              </w:rPr>
            </w:pPr>
            <w:r>
              <w:rPr>
                <w:rFonts w:hint="eastAsia" w:asciiTheme="minorEastAsia" w:hAnsiTheme="minorEastAsia" w:eastAsiaTheme="minorEastAsia"/>
                <w:szCs w:val="21"/>
              </w:rPr>
              <w:t>提供电话支持服务，对用户进行体系建设的技术指导，帮助用户解决问题，电话接通后1小时内做出服务响应。</w:t>
            </w:r>
          </w:p>
        </w:tc>
      </w:tr>
      <w:tr w14:paraId="436F9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1033" w:type="dxa"/>
            <w:tcBorders>
              <w:top w:val="single" w:color="auto" w:sz="4" w:space="0"/>
              <w:left w:val="single" w:color="auto" w:sz="4" w:space="0"/>
              <w:bottom w:val="single" w:color="auto" w:sz="4" w:space="0"/>
              <w:right w:val="single" w:color="auto" w:sz="4" w:space="0"/>
            </w:tcBorders>
            <w:shd w:val="clear" w:color="auto" w:fill="auto"/>
            <w:vAlign w:val="center"/>
          </w:tcPr>
          <w:p w14:paraId="66E05D16">
            <w:pPr>
              <w:ind w:right="210"/>
              <w:jc w:val="center"/>
              <w:rPr>
                <w:rFonts w:hint="eastAsia" w:asciiTheme="minorEastAsia" w:hAnsiTheme="minorEastAsia" w:eastAsiaTheme="minorEastAsia"/>
                <w:szCs w:val="21"/>
              </w:rPr>
            </w:pPr>
            <w:r>
              <w:rPr>
                <w:rFonts w:hint="eastAsia" w:asciiTheme="minorEastAsia" w:hAnsiTheme="minorEastAsia" w:eastAsiaTheme="minorEastAsia"/>
                <w:szCs w:val="21"/>
              </w:rPr>
              <w:t>2</w:t>
            </w:r>
          </w:p>
        </w:tc>
        <w:tc>
          <w:tcPr>
            <w:tcW w:w="2012" w:type="dxa"/>
            <w:tcBorders>
              <w:top w:val="single" w:color="auto" w:sz="4" w:space="0"/>
              <w:left w:val="single" w:color="auto" w:sz="4" w:space="0"/>
              <w:bottom w:val="single" w:color="auto" w:sz="4" w:space="0"/>
              <w:right w:val="single" w:color="auto" w:sz="4" w:space="0"/>
            </w:tcBorders>
            <w:shd w:val="clear" w:color="auto" w:fill="auto"/>
            <w:vAlign w:val="center"/>
          </w:tcPr>
          <w:p w14:paraId="6DBF616D">
            <w:pPr>
              <w:ind w:right="210"/>
              <w:jc w:val="center"/>
              <w:rPr>
                <w:rFonts w:hint="eastAsia" w:asciiTheme="minorEastAsia" w:hAnsiTheme="minorEastAsia" w:eastAsiaTheme="minorEastAsia"/>
                <w:szCs w:val="21"/>
              </w:rPr>
            </w:pPr>
            <w:r>
              <w:rPr>
                <w:rFonts w:hint="eastAsia" w:asciiTheme="minorEastAsia" w:hAnsiTheme="minorEastAsia" w:eastAsiaTheme="minorEastAsia"/>
                <w:szCs w:val="21"/>
              </w:rPr>
              <w:t>现场服务</w:t>
            </w:r>
          </w:p>
        </w:tc>
        <w:tc>
          <w:tcPr>
            <w:tcW w:w="7011" w:type="dxa"/>
            <w:tcBorders>
              <w:top w:val="single" w:color="auto" w:sz="4" w:space="0"/>
              <w:left w:val="single" w:color="auto" w:sz="4" w:space="0"/>
              <w:bottom w:val="single" w:color="auto" w:sz="4" w:space="0"/>
              <w:right w:val="single" w:color="auto" w:sz="4" w:space="0"/>
            </w:tcBorders>
            <w:shd w:val="clear" w:color="auto" w:fill="auto"/>
            <w:vAlign w:val="center"/>
          </w:tcPr>
          <w:p w14:paraId="2D6F6FA7">
            <w:pPr>
              <w:ind w:right="210"/>
              <w:jc w:val="center"/>
              <w:rPr>
                <w:rFonts w:hint="eastAsia" w:asciiTheme="minorEastAsia" w:hAnsiTheme="minorEastAsia" w:eastAsiaTheme="minorEastAsia"/>
                <w:szCs w:val="21"/>
              </w:rPr>
            </w:pPr>
            <w:r>
              <w:rPr>
                <w:rFonts w:hint="eastAsia" w:asciiTheme="minorEastAsia" w:hAnsiTheme="minorEastAsia" w:eastAsiaTheme="minorEastAsia"/>
                <w:szCs w:val="21"/>
              </w:rPr>
              <w:t>如管理体系要求落地并需现场服务的，技术人员将保证24小时内到达现场，并在4个工作日内解决问题。</w:t>
            </w:r>
          </w:p>
        </w:tc>
      </w:tr>
      <w:tr w14:paraId="73594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51A16A2B">
            <w:pPr>
              <w:ind w:right="210"/>
              <w:jc w:val="center"/>
              <w:rPr>
                <w:rFonts w:hint="eastAsia" w:asciiTheme="minorEastAsia" w:hAnsiTheme="minorEastAsia" w:eastAsiaTheme="minorEastAsia"/>
                <w:szCs w:val="21"/>
              </w:rPr>
            </w:pPr>
            <w:r>
              <w:rPr>
                <w:rFonts w:hint="eastAsia" w:asciiTheme="minorEastAsia" w:hAnsiTheme="minorEastAsia" w:eastAsiaTheme="minorEastAsia"/>
                <w:szCs w:val="21"/>
              </w:rPr>
              <w:t>3</w:t>
            </w:r>
          </w:p>
        </w:tc>
        <w:tc>
          <w:tcPr>
            <w:tcW w:w="2012" w:type="dxa"/>
            <w:tcBorders>
              <w:top w:val="single" w:color="auto" w:sz="4" w:space="0"/>
              <w:left w:val="single" w:color="auto" w:sz="4" w:space="0"/>
              <w:bottom w:val="single" w:color="auto" w:sz="4" w:space="0"/>
              <w:right w:val="single" w:color="auto" w:sz="4" w:space="0"/>
            </w:tcBorders>
            <w:vAlign w:val="center"/>
          </w:tcPr>
          <w:p w14:paraId="58AD67F4">
            <w:pPr>
              <w:ind w:right="210"/>
              <w:jc w:val="center"/>
              <w:rPr>
                <w:rFonts w:hint="eastAsia" w:asciiTheme="minorEastAsia" w:hAnsiTheme="minorEastAsia" w:eastAsiaTheme="minorEastAsia"/>
                <w:szCs w:val="21"/>
              </w:rPr>
            </w:pPr>
            <w:r>
              <w:rPr>
                <w:rFonts w:hint="eastAsia" w:asciiTheme="minorEastAsia" w:hAnsiTheme="minorEastAsia" w:eastAsiaTheme="minorEastAsia"/>
                <w:szCs w:val="21"/>
              </w:rPr>
              <w:t>用户回访</w:t>
            </w:r>
          </w:p>
        </w:tc>
        <w:tc>
          <w:tcPr>
            <w:tcW w:w="7011" w:type="dxa"/>
            <w:tcBorders>
              <w:top w:val="single" w:color="auto" w:sz="4" w:space="0"/>
              <w:left w:val="single" w:color="auto" w:sz="4" w:space="0"/>
              <w:bottom w:val="single" w:color="auto" w:sz="4" w:space="0"/>
              <w:right w:val="single" w:color="auto" w:sz="4" w:space="0"/>
            </w:tcBorders>
            <w:vAlign w:val="center"/>
          </w:tcPr>
          <w:p w14:paraId="0D343BE2">
            <w:pPr>
              <w:ind w:right="210"/>
              <w:jc w:val="center"/>
              <w:rPr>
                <w:rFonts w:hint="eastAsia" w:asciiTheme="minorEastAsia" w:hAnsiTheme="minorEastAsia" w:eastAsiaTheme="minorEastAsia"/>
                <w:szCs w:val="21"/>
              </w:rPr>
            </w:pPr>
            <w:r>
              <w:rPr>
                <w:rFonts w:hint="eastAsia" w:asciiTheme="minorEastAsia" w:hAnsiTheme="minorEastAsia" w:eastAsiaTheme="minorEastAsia"/>
                <w:szCs w:val="21"/>
              </w:rPr>
              <w:t>按月提供对管理体系运行情况的电话或现场回访服务，及时发现并帮助用户解决在体系落地过程中所存在的问题，提升客户满意度，使体系达到最佳运行状态。</w:t>
            </w:r>
          </w:p>
        </w:tc>
      </w:tr>
      <w:tr w14:paraId="22110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5A189878">
            <w:pPr>
              <w:ind w:right="210"/>
              <w:jc w:val="center"/>
              <w:rPr>
                <w:rFonts w:hint="eastAsia" w:asciiTheme="minorEastAsia" w:hAnsiTheme="minorEastAsia" w:eastAsiaTheme="minorEastAsia"/>
                <w:szCs w:val="21"/>
              </w:rPr>
            </w:pPr>
            <w:r>
              <w:rPr>
                <w:rFonts w:hint="eastAsia" w:asciiTheme="minorEastAsia" w:hAnsiTheme="minorEastAsia" w:eastAsiaTheme="minorEastAsia"/>
                <w:szCs w:val="21"/>
              </w:rPr>
              <w:t>4</w:t>
            </w:r>
          </w:p>
        </w:tc>
        <w:tc>
          <w:tcPr>
            <w:tcW w:w="2012" w:type="dxa"/>
            <w:tcBorders>
              <w:top w:val="single" w:color="auto" w:sz="4" w:space="0"/>
              <w:left w:val="single" w:color="auto" w:sz="4" w:space="0"/>
              <w:bottom w:val="single" w:color="auto" w:sz="4" w:space="0"/>
              <w:right w:val="single" w:color="auto" w:sz="4" w:space="0"/>
            </w:tcBorders>
            <w:vAlign w:val="center"/>
          </w:tcPr>
          <w:p w14:paraId="4D90554C">
            <w:pPr>
              <w:ind w:right="210"/>
              <w:jc w:val="center"/>
              <w:rPr>
                <w:rFonts w:hint="eastAsia" w:asciiTheme="minorEastAsia" w:hAnsiTheme="minorEastAsia" w:eastAsiaTheme="minorEastAsia"/>
                <w:szCs w:val="21"/>
              </w:rPr>
            </w:pPr>
            <w:r>
              <w:rPr>
                <w:rFonts w:hint="eastAsia" w:asciiTheme="minorEastAsia" w:hAnsiTheme="minorEastAsia" w:eastAsiaTheme="minorEastAsia"/>
                <w:szCs w:val="21"/>
              </w:rPr>
              <w:t>技术咨询</w:t>
            </w:r>
          </w:p>
        </w:tc>
        <w:tc>
          <w:tcPr>
            <w:tcW w:w="7011" w:type="dxa"/>
            <w:tcBorders>
              <w:top w:val="single" w:color="auto" w:sz="4" w:space="0"/>
              <w:left w:val="single" w:color="auto" w:sz="4" w:space="0"/>
              <w:bottom w:val="single" w:color="auto" w:sz="4" w:space="0"/>
              <w:right w:val="single" w:color="auto" w:sz="4" w:space="0"/>
            </w:tcBorders>
            <w:vAlign w:val="center"/>
          </w:tcPr>
          <w:p w14:paraId="309A1749">
            <w:pPr>
              <w:ind w:right="210"/>
              <w:jc w:val="center"/>
              <w:rPr>
                <w:rFonts w:hint="eastAsia" w:asciiTheme="minorEastAsia" w:hAnsiTheme="minorEastAsia" w:eastAsiaTheme="minorEastAsia"/>
                <w:szCs w:val="21"/>
              </w:rPr>
            </w:pPr>
            <w:r>
              <w:rPr>
                <w:rFonts w:hint="eastAsia" w:asciiTheme="minorEastAsia" w:hAnsiTheme="minorEastAsia" w:eastAsiaTheme="minorEastAsia"/>
                <w:szCs w:val="21"/>
              </w:rPr>
              <w:t>通过发电子邮件获得详细的管理体系技术咨询信息，投标方将在一个工作日内给予答复。</w:t>
            </w:r>
          </w:p>
        </w:tc>
      </w:tr>
      <w:tr w14:paraId="39CA1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1033" w:type="dxa"/>
            <w:tcBorders>
              <w:top w:val="single" w:color="auto" w:sz="4" w:space="0"/>
              <w:left w:val="single" w:color="auto" w:sz="4" w:space="0"/>
              <w:bottom w:val="single" w:color="auto" w:sz="4" w:space="0"/>
              <w:right w:val="single" w:color="auto" w:sz="4" w:space="0"/>
            </w:tcBorders>
            <w:vAlign w:val="center"/>
          </w:tcPr>
          <w:p w14:paraId="1E8DB4BA">
            <w:pPr>
              <w:ind w:right="210"/>
              <w:jc w:val="center"/>
              <w:rPr>
                <w:rFonts w:hint="eastAsia" w:asciiTheme="minorEastAsia" w:hAnsiTheme="minorEastAsia" w:eastAsiaTheme="minorEastAsia"/>
                <w:szCs w:val="21"/>
              </w:rPr>
            </w:pPr>
            <w:r>
              <w:rPr>
                <w:rFonts w:hint="eastAsia" w:asciiTheme="minorEastAsia" w:hAnsiTheme="minorEastAsia" w:eastAsiaTheme="minorEastAsia"/>
                <w:szCs w:val="21"/>
              </w:rPr>
              <w:t>5</w:t>
            </w:r>
          </w:p>
        </w:tc>
        <w:tc>
          <w:tcPr>
            <w:tcW w:w="2012" w:type="dxa"/>
            <w:tcBorders>
              <w:top w:val="single" w:color="auto" w:sz="4" w:space="0"/>
              <w:left w:val="single" w:color="auto" w:sz="4" w:space="0"/>
              <w:bottom w:val="single" w:color="auto" w:sz="4" w:space="0"/>
              <w:right w:val="single" w:color="auto" w:sz="4" w:space="0"/>
            </w:tcBorders>
            <w:vAlign w:val="center"/>
          </w:tcPr>
          <w:p w14:paraId="2794D3C2">
            <w:pPr>
              <w:ind w:right="210"/>
              <w:jc w:val="center"/>
              <w:rPr>
                <w:rFonts w:hint="eastAsia" w:asciiTheme="minorEastAsia" w:hAnsiTheme="minorEastAsia" w:eastAsiaTheme="minorEastAsia"/>
                <w:szCs w:val="21"/>
              </w:rPr>
            </w:pPr>
            <w:r>
              <w:rPr>
                <w:rFonts w:hint="eastAsia" w:asciiTheme="minorEastAsia" w:hAnsiTheme="minorEastAsia" w:eastAsiaTheme="minorEastAsia"/>
                <w:szCs w:val="21"/>
              </w:rPr>
              <w:t>在线服务</w:t>
            </w:r>
          </w:p>
        </w:tc>
        <w:tc>
          <w:tcPr>
            <w:tcW w:w="7011" w:type="dxa"/>
            <w:tcBorders>
              <w:top w:val="single" w:color="auto" w:sz="4" w:space="0"/>
              <w:left w:val="single" w:color="auto" w:sz="4" w:space="0"/>
              <w:bottom w:val="single" w:color="auto" w:sz="4" w:space="0"/>
              <w:right w:val="single" w:color="auto" w:sz="4" w:space="0"/>
            </w:tcBorders>
            <w:vAlign w:val="center"/>
          </w:tcPr>
          <w:p w14:paraId="505BD8D6">
            <w:pPr>
              <w:ind w:right="210"/>
              <w:jc w:val="center"/>
              <w:rPr>
                <w:rFonts w:hint="eastAsia" w:asciiTheme="minorEastAsia" w:hAnsiTheme="minorEastAsia" w:eastAsiaTheme="minorEastAsia"/>
                <w:szCs w:val="21"/>
              </w:rPr>
            </w:pPr>
            <w:r>
              <w:rPr>
                <w:rFonts w:hint="eastAsia" w:asciiTheme="minorEastAsia" w:hAnsiTheme="minorEastAsia" w:eastAsiaTheme="minorEastAsia"/>
                <w:szCs w:val="21"/>
              </w:rPr>
              <w:t>通过在线微信或飞书等便捷使用的在线方式，对用户进行体系建设给出指导方案，甲乙双方相关负责人可以在在线群内进行技术交流。</w:t>
            </w:r>
          </w:p>
        </w:tc>
      </w:tr>
    </w:tbl>
    <w:p w14:paraId="591BD097">
      <w:pPr>
        <w:pStyle w:val="15"/>
        <w:rPr>
          <w:rFonts w:hint="eastAsia" w:asciiTheme="minorEastAsia" w:hAnsiTheme="minorEastAsia" w:eastAsiaTheme="minorEastAsia"/>
          <w:b/>
          <w:sz w:val="24"/>
          <w:szCs w:val="24"/>
        </w:rPr>
        <w:sectPr>
          <w:footerReference r:id="rId13" w:type="first"/>
          <w:footerReference r:id="rId12" w:type="default"/>
          <w:pgSz w:w="11907" w:h="16840"/>
          <w:pgMar w:top="1785" w:right="1418" w:bottom="1418" w:left="1418" w:header="724" w:footer="851" w:gutter="0"/>
          <w:cols w:space="720" w:num="1"/>
          <w:docGrid w:linePitch="290" w:charSpace="-3931"/>
        </w:sectPr>
      </w:pPr>
    </w:p>
    <w:p w14:paraId="40BC2B39">
      <w:pPr>
        <w:pStyle w:val="134"/>
        <w:rPr>
          <w:rFonts w:hint="eastAsia" w:asciiTheme="minorEastAsia" w:hAnsiTheme="minorEastAsia" w:eastAsiaTheme="minorEastAsia"/>
          <w:b/>
          <w:bCs w:val="0"/>
          <w:sz w:val="24"/>
        </w:rPr>
      </w:pPr>
      <w:bookmarkStart w:id="54" w:name="_Toc14782"/>
      <w:bookmarkStart w:id="55" w:name="_Toc32054"/>
      <w:r>
        <w:rPr>
          <w:rFonts w:hint="eastAsia" w:asciiTheme="minorEastAsia" w:hAnsiTheme="minorEastAsia" w:eastAsiaTheme="minorEastAsia"/>
          <w:b/>
          <w:bCs w:val="0"/>
          <w:sz w:val="24"/>
        </w:rPr>
        <w:t>其它要求及说明</w:t>
      </w:r>
      <w:bookmarkEnd w:id="54"/>
      <w:bookmarkEnd w:id="55"/>
    </w:p>
    <w:p w14:paraId="315DF32E">
      <w:pPr>
        <w:pStyle w:val="121"/>
        <w:spacing w:line="360" w:lineRule="auto"/>
        <w:ind w:firstLine="0" w:firstLineChars="0"/>
        <w:rPr>
          <w:rFonts w:hint="eastAsia" w:cs="宋体" w:asciiTheme="minorEastAsia" w:hAnsiTheme="minorEastAsia" w:eastAsiaTheme="minorEastAsia"/>
          <w:color w:val="auto"/>
        </w:rPr>
      </w:pPr>
      <w:r>
        <w:rPr>
          <w:rFonts w:hint="eastAsia" w:cs="宋体" w:asciiTheme="minorEastAsia" w:hAnsiTheme="minorEastAsia" w:eastAsiaTheme="minorEastAsia"/>
          <w:color w:val="auto"/>
        </w:rPr>
        <w:t>一、要求</w:t>
      </w:r>
    </w:p>
    <w:p w14:paraId="7B98AD92">
      <w:pPr>
        <w:pStyle w:val="23"/>
        <w:spacing w:line="360" w:lineRule="auto"/>
        <w:ind w:left="0" w:leftChars="0" w:firstLine="480" w:firstLineChars="200"/>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为保证本技术标书所列采购产品的质量以及先进性、可靠性、经济性和实用性，要求投标方在投标文件中，应具备以下资格证明文件或资料：</w:t>
      </w:r>
    </w:p>
    <w:p w14:paraId="618FD133">
      <w:pPr>
        <w:spacing w:line="360" w:lineRule="auto"/>
        <w:ind w:firstLine="480" w:firstLineChars="200"/>
        <w:rPr>
          <w:rFonts w:hint="eastAsia" w:cs="宋体" w:asciiTheme="minorEastAsia" w:hAnsiTheme="minorEastAsia" w:eastAsiaTheme="minorEastAsia"/>
          <w:sz w:val="24"/>
          <w:szCs w:val="24"/>
        </w:rPr>
      </w:pPr>
      <w:r>
        <w:rPr>
          <w:rFonts w:hint="eastAsia" w:cs="宋体" w:asciiTheme="minorEastAsia" w:hAnsiTheme="minorEastAsia" w:eastAsiaTheme="minorEastAsia"/>
          <w:b/>
          <w:sz w:val="24"/>
          <w:szCs w:val="24"/>
        </w:rPr>
        <w:t>★</w:t>
      </w:r>
      <w:r>
        <w:rPr>
          <w:rFonts w:hint="eastAsia" w:cs="宋体" w:asciiTheme="minorEastAsia" w:hAnsiTheme="minorEastAsia" w:eastAsiaTheme="minorEastAsia"/>
          <w:sz w:val="24"/>
          <w:szCs w:val="24"/>
        </w:rPr>
        <w:t>1、投标方必须具备专业的车载终端及整车测试团队，具有GB/T 32960远程数据测试系统或数据提升服务项目经验，并提供参与程度说明和相关证明。</w:t>
      </w:r>
    </w:p>
    <w:p w14:paraId="25E6A64F">
      <w:pPr>
        <w:spacing w:line="360" w:lineRule="auto"/>
        <w:ind w:firstLine="480" w:firstLineChars="200"/>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★2、投标方应获得中国合格评定国家认可委员会(CNAS)实验室认可，并具备出具GB/T 32960-2016测试项目的CNAS认证报告的资质。</w:t>
      </w:r>
    </w:p>
    <w:p w14:paraId="41B3DB99">
      <w:pPr>
        <w:spacing w:line="360" w:lineRule="auto"/>
        <w:ind w:firstLine="480" w:firstLineChars="200"/>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★3、近3年内投标方必须具有至少20个国内大型整车制造企业和头部厂商GB/T 32960-2016标准涉及的车载终端或整车测试服务经历，并提供商务合同或出具(CNAS)盖章报告等证明；</w:t>
      </w:r>
    </w:p>
    <w:p w14:paraId="16F65A6D">
      <w:pPr>
        <w:spacing w:line="360" w:lineRule="auto"/>
        <w:ind w:firstLine="480" w:firstLineChars="200"/>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★4.投标方团队人员应参与或牵头GB/T 32960系列标准修订，保证本项目后期相关标准修订后服务的可复用性，并提供全国汽车标准化技术委员会参与程度盖章证明；</w:t>
      </w:r>
    </w:p>
    <w:p w14:paraId="62DF877A">
      <w:pPr>
        <w:spacing w:line="360" w:lineRule="auto"/>
        <w:ind w:firstLine="480" w:firstLineChars="200"/>
        <w:rPr>
          <w:rFonts w:hint="eastAsia" w:cs="宋体" w:asciiTheme="minorEastAsia" w:hAnsiTheme="minorEastAsia" w:eastAsiaTheme="minorEastAsia"/>
          <w:sz w:val="24"/>
          <w:szCs w:val="24"/>
        </w:rPr>
      </w:pPr>
      <w:r>
        <w:rPr>
          <w:rFonts w:hint="eastAsia" w:cs="宋体" w:asciiTheme="minorEastAsia" w:hAnsiTheme="minorEastAsia" w:eastAsiaTheme="minorEastAsia"/>
          <w:b/>
          <w:sz w:val="24"/>
          <w:szCs w:val="24"/>
        </w:rPr>
        <w:t>★</w:t>
      </w:r>
      <w:r>
        <w:rPr>
          <w:rFonts w:hint="eastAsia" w:cs="宋体" w:asciiTheme="minorEastAsia" w:hAnsiTheme="minorEastAsia" w:eastAsiaTheme="minorEastAsia"/>
          <w:sz w:val="24"/>
          <w:szCs w:val="24"/>
        </w:rPr>
        <w:t>5、投标方应具有良好的汽车行业销售业绩和使用信誉，年营业额不低于1亿元；</w:t>
      </w:r>
    </w:p>
    <w:p w14:paraId="7ADE348D">
      <w:pPr>
        <w:spacing w:line="360" w:lineRule="auto"/>
        <w:ind w:firstLine="480" w:firstLineChars="200"/>
        <w:rPr>
          <w:rFonts w:hint="eastAsia" w:cs="宋体" w:asciiTheme="minorEastAsia" w:hAnsiTheme="minorEastAsia" w:eastAsiaTheme="minorEastAsia"/>
          <w:sz w:val="24"/>
          <w:szCs w:val="24"/>
        </w:rPr>
      </w:pPr>
      <w:r>
        <w:rPr>
          <w:rFonts w:hint="eastAsia" w:cs="宋体" w:asciiTheme="minorEastAsia" w:hAnsiTheme="minorEastAsia" w:eastAsiaTheme="minorEastAsia"/>
          <w:b/>
          <w:sz w:val="24"/>
          <w:szCs w:val="24"/>
        </w:rPr>
        <w:t>★</w:t>
      </w:r>
      <w:r>
        <w:rPr>
          <w:rFonts w:hint="eastAsia" w:cs="宋体" w:asciiTheme="minorEastAsia" w:hAnsiTheme="minorEastAsia" w:eastAsiaTheme="minorEastAsia"/>
          <w:sz w:val="24"/>
          <w:szCs w:val="24"/>
        </w:rPr>
        <w:t>6、投标方所提供的投标产品应具备平台性，易于扩展和重新配置；</w:t>
      </w:r>
    </w:p>
    <w:p w14:paraId="68345B44">
      <w:pPr>
        <w:spacing w:line="360" w:lineRule="auto"/>
        <w:ind w:firstLine="480" w:firstLineChars="200"/>
        <w:rPr>
          <w:rFonts w:hint="eastAsia" w:cs="宋体" w:asciiTheme="minorEastAsia" w:hAnsiTheme="minorEastAsia" w:eastAsiaTheme="minorEastAsia"/>
          <w:sz w:val="24"/>
          <w:szCs w:val="24"/>
        </w:rPr>
      </w:pPr>
      <w:r>
        <w:rPr>
          <w:rFonts w:hint="eastAsia" w:cs="宋体" w:asciiTheme="minorEastAsia" w:hAnsiTheme="minorEastAsia" w:eastAsiaTheme="minorEastAsia"/>
          <w:b/>
          <w:sz w:val="24"/>
          <w:szCs w:val="24"/>
        </w:rPr>
        <w:t>★</w:t>
      </w:r>
      <w:r>
        <w:rPr>
          <w:rFonts w:hint="eastAsia" w:cs="宋体" w:asciiTheme="minorEastAsia" w:hAnsiTheme="minorEastAsia" w:eastAsiaTheme="minorEastAsia"/>
          <w:sz w:val="24"/>
          <w:szCs w:val="24"/>
        </w:rPr>
        <w:t>7、投标方应具备权威的标准解读能力,具备CNAS扩项支持能力，其可完成GB/T 32960系列标准扩项或其产品满足GB/T 32960系列标准要求；</w:t>
      </w:r>
    </w:p>
    <w:p w14:paraId="6F73191E">
      <w:pPr>
        <w:spacing w:line="360" w:lineRule="auto"/>
        <w:ind w:firstLine="480" w:firstLineChars="200"/>
        <w:rPr>
          <w:rFonts w:hint="eastAsia" w:cs="宋体" w:asciiTheme="minorEastAsia" w:hAnsiTheme="minorEastAsia" w:eastAsiaTheme="minorEastAsia"/>
          <w:sz w:val="24"/>
          <w:szCs w:val="24"/>
        </w:rPr>
      </w:pPr>
      <w:r>
        <w:rPr>
          <w:rFonts w:hint="eastAsia" w:cs="宋体" w:asciiTheme="minorEastAsia" w:hAnsiTheme="minorEastAsia" w:eastAsiaTheme="minorEastAsia"/>
          <w:b/>
          <w:sz w:val="24"/>
          <w:szCs w:val="24"/>
        </w:rPr>
        <w:t>★</w:t>
      </w:r>
      <w:r>
        <w:rPr>
          <w:rFonts w:hint="eastAsia" w:cs="宋体" w:asciiTheme="minorEastAsia" w:hAnsiTheme="minorEastAsia" w:eastAsiaTheme="minorEastAsia"/>
          <w:sz w:val="24"/>
          <w:szCs w:val="24"/>
        </w:rPr>
        <w:t>8、投标方具有企业独立法人资格，具有合法有效的营业执照，注册资本不得低于1000万，且不得违反国家限制经营、特许以及法律行政法规禁止经营的规定；</w:t>
      </w:r>
    </w:p>
    <w:p w14:paraId="4D9B7A69">
      <w:pPr>
        <w:spacing w:line="360" w:lineRule="auto"/>
        <w:ind w:firstLine="480" w:firstLineChars="200"/>
        <w:rPr>
          <w:rFonts w:hint="eastAsia" w:cs="宋体" w:asciiTheme="minorEastAsia" w:hAnsiTheme="minorEastAsia" w:eastAsiaTheme="minorEastAsia"/>
          <w:sz w:val="24"/>
          <w:szCs w:val="24"/>
        </w:rPr>
      </w:pPr>
      <w:r>
        <w:rPr>
          <w:rFonts w:hint="eastAsia" w:cs="宋体" w:asciiTheme="minorEastAsia" w:hAnsiTheme="minorEastAsia" w:eastAsiaTheme="minorEastAsia"/>
          <w:b/>
          <w:sz w:val="24"/>
          <w:szCs w:val="24"/>
        </w:rPr>
        <w:t>★</w:t>
      </w:r>
      <w:r>
        <w:rPr>
          <w:rFonts w:hint="eastAsia" w:cs="宋体" w:asciiTheme="minorEastAsia" w:hAnsiTheme="minorEastAsia" w:eastAsiaTheme="minorEastAsia"/>
          <w:sz w:val="24"/>
          <w:szCs w:val="24"/>
        </w:rPr>
        <w:t>9、投标方不应与其他汽车制造商企业，有投资、直接或间接持股等商业合作关系；</w:t>
      </w:r>
    </w:p>
    <w:p w14:paraId="50B14168">
      <w:pPr>
        <w:pStyle w:val="15"/>
        <w:ind w:firstLine="480" w:firstLineChars="200"/>
      </w:pPr>
      <w:r>
        <w:rPr>
          <w:rFonts w:hint="eastAsia" w:cs="宋体" w:asciiTheme="minorEastAsia" w:hAnsiTheme="minorEastAsia" w:eastAsiaTheme="minorEastAsia"/>
          <w:b/>
          <w:sz w:val="24"/>
          <w:szCs w:val="24"/>
        </w:rPr>
        <w:t>★</w:t>
      </w:r>
      <w:r>
        <w:rPr>
          <w:rFonts w:hint="eastAsia" w:cs="宋体" w:asciiTheme="minorEastAsia" w:hAnsiTheme="minorEastAsia" w:eastAsiaTheme="minorEastAsia"/>
          <w:sz w:val="24"/>
          <w:szCs w:val="24"/>
        </w:rPr>
        <w:t>10、投标方不得以联合体报名。</w:t>
      </w:r>
    </w:p>
    <w:p w14:paraId="5D42B4A0">
      <w:pPr>
        <w:pStyle w:val="140"/>
        <w:spacing w:line="360" w:lineRule="auto"/>
        <w:outlineLvl w:val="2"/>
        <w:rPr>
          <w:rFonts w:hint="eastAsia" w:cs="宋体" w:asciiTheme="minorEastAsia" w:hAnsiTheme="minorEastAsia" w:eastAsiaTheme="minorEastAsia"/>
          <w:sz w:val="24"/>
          <w:szCs w:val="24"/>
        </w:rPr>
      </w:pPr>
      <w:bookmarkStart w:id="56" w:name="_Toc118452185"/>
      <w:bookmarkStart w:id="57" w:name="_Toc23435"/>
      <w:bookmarkStart w:id="58" w:name="_Toc118460222"/>
      <w:bookmarkStart w:id="59" w:name="_Toc1360"/>
      <w:bookmarkStart w:id="60" w:name="_Toc27875"/>
      <w:r>
        <w:rPr>
          <w:rFonts w:hint="eastAsia" w:cs="宋体" w:asciiTheme="minorEastAsia" w:hAnsiTheme="minorEastAsia" w:eastAsiaTheme="minorEastAsia"/>
          <w:color w:val="000000"/>
          <w:sz w:val="24"/>
          <w:szCs w:val="24"/>
        </w:rPr>
        <w:t>二、说明</w:t>
      </w:r>
      <w:bookmarkEnd w:id="56"/>
      <w:bookmarkEnd w:id="57"/>
      <w:bookmarkEnd w:id="58"/>
      <w:bookmarkEnd w:id="59"/>
      <w:bookmarkEnd w:id="60"/>
    </w:p>
    <w:p w14:paraId="0BCC28B9">
      <w:pPr>
        <w:spacing w:line="360" w:lineRule="auto"/>
        <w:ind w:firstLine="480" w:firstLineChars="200"/>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1.投标方可以根据自身的技术、经验等优势以及对招标文件和本技术标书的理解，写明对招标方所采购货物的优化方案或建议意见。投标方的这些努力，招标方表示感谢，并将有助于投标方优先胜出。</w:t>
      </w:r>
    </w:p>
    <w:p w14:paraId="4771E14C">
      <w:pPr>
        <w:spacing w:line="360" w:lineRule="auto"/>
        <w:ind w:firstLine="480" w:firstLineChars="200"/>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2.即使有建议意见或建议方案，仍应依据招标文件和本技术标书要求，编写符合要求的投标文件。建议方案或建议意见，应以单独篇章或文件，予以说明和报价。</w:t>
      </w:r>
    </w:p>
    <w:p w14:paraId="1CFC3801">
      <w:pPr>
        <w:spacing w:line="360" w:lineRule="auto"/>
        <w:ind w:firstLine="480" w:firstLineChars="200"/>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3.请投标方仔细阅读“采购货物概况”章节内说明，针对允许分投分中的货物，招标方有权利选择其中优秀设备或服务，作为投标方合同供货范围中的指定选用设备或服务（替代投标方分投而未中标部分）。</w:t>
      </w:r>
    </w:p>
    <w:p w14:paraId="71626BEF">
      <w:pPr>
        <w:spacing w:line="360" w:lineRule="auto"/>
        <w:ind w:firstLine="480" w:firstLineChars="200"/>
        <w:rPr>
          <w:rFonts w:hint="eastAsia" w:cs="宋体" w:asciiTheme="minorEastAsia" w:hAnsiTheme="minorEastAsia" w:eastAsiaTheme="minorEastAsia"/>
          <w:sz w:val="24"/>
          <w:szCs w:val="24"/>
        </w:rPr>
      </w:pPr>
      <w:r>
        <w:rPr>
          <w:rFonts w:hint="eastAsia" w:cs="宋体" w:asciiTheme="minorEastAsia" w:hAnsiTheme="minorEastAsia" w:eastAsiaTheme="minorEastAsia"/>
          <w:sz w:val="24"/>
          <w:szCs w:val="24"/>
        </w:rPr>
        <w:t>4.招标文件、投标文件、答疑文件、技术交流文件、技术标书等，在采购过程全部为有效文件，如有差异，以对招标方最有利的条款为准。</w:t>
      </w:r>
    </w:p>
    <w:p w14:paraId="0C54EA5C">
      <w:pPr>
        <w:spacing w:line="360" w:lineRule="auto"/>
        <w:ind w:firstLine="480" w:firstLineChars="200"/>
        <w:rPr>
          <w:rFonts w:hAnsi="宋体" w:eastAsia="宋体" w:cs="宋体"/>
          <w:sz w:val="24"/>
          <w:szCs w:val="24"/>
        </w:rPr>
        <w:sectPr>
          <w:footerReference r:id="rId15" w:type="first"/>
          <w:footerReference r:id="rId14" w:type="default"/>
          <w:pgSz w:w="11907" w:h="16840"/>
          <w:pgMar w:top="1304" w:right="1418" w:bottom="1304" w:left="1418" w:header="724" w:footer="851" w:gutter="0"/>
          <w:pgNumType w:fmt="decimal"/>
          <w:cols w:space="720" w:num="1"/>
          <w:docGrid w:linePitch="290" w:charSpace="-3931"/>
        </w:sectPr>
      </w:pPr>
      <w:r>
        <w:rPr>
          <w:rFonts w:hint="eastAsia" w:cs="宋体" w:asciiTheme="minorEastAsia" w:hAnsiTheme="minorEastAsia" w:eastAsiaTheme="minorEastAsia"/>
          <w:sz w:val="24"/>
          <w:szCs w:val="24"/>
        </w:rPr>
        <w:t>5.为避免歧异，本技术标书涉及招投标环节的条款，均将潜在的卖方称为投标方、将买方称为招标方；定标后合同签署环节以及后续的合同执行环节条款，招标方称为买方、投标方中的中标方称为卖方</w:t>
      </w:r>
      <w:r>
        <w:rPr>
          <w:rFonts w:hint="eastAsia" w:ascii="宋体" w:hAnsi="宋体" w:eastAsia="宋体" w:cs="宋体"/>
          <w:color w:val="000000"/>
          <w:sz w:val="24"/>
          <w:szCs w:val="24"/>
        </w:rPr>
        <w:t>。</w:t>
      </w:r>
    </w:p>
    <w:p w14:paraId="67689E9A">
      <w:pPr>
        <w:pStyle w:val="20"/>
      </w:pPr>
    </w:p>
    <w:p w14:paraId="3AB8DE79">
      <w:pPr>
        <w:spacing w:line="360" w:lineRule="auto"/>
        <w:jc w:val="center"/>
        <w:outlineLvl w:val="0"/>
        <w:rPr>
          <w:rFonts w:ascii="宋体" w:hAnsi="Calibri" w:eastAsia="宋体" w:cs="Times New Roman"/>
          <w:b/>
          <w:sz w:val="36"/>
          <w:szCs w:val="36"/>
        </w:rPr>
      </w:pPr>
      <w:bookmarkStart w:id="61"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61"/>
    </w:p>
    <w:p w14:paraId="312D0CF5">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1671DFBD">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34EC02D3">
      <w:pPr>
        <w:adjustRightInd w:val="0"/>
        <w:snapToGrid w:val="0"/>
        <w:spacing w:line="360" w:lineRule="auto"/>
        <w:jc w:val="left"/>
        <w:rPr>
          <w:rFonts w:ascii="宋体" w:hAnsi="宋体"/>
          <w:sz w:val="20"/>
          <w:szCs w:val="20"/>
        </w:rPr>
      </w:pPr>
    </w:p>
    <w:p w14:paraId="6CACA001">
      <w:pPr>
        <w:adjustRightInd w:val="0"/>
        <w:snapToGrid w:val="0"/>
        <w:spacing w:line="360" w:lineRule="auto"/>
        <w:jc w:val="left"/>
        <w:rPr>
          <w:rFonts w:ascii="宋体" w:hAnsi="宋体"/>
          <w:sz w:val="20"/>
          <w:szCs w:val="20"/>
        </w:rPr>
      </w:pPr>
    </w:p>
    <w:p w14:paraId="10A6BE6C">
      <w:pPr>
        <w:adjustRightInd w:val="0"/>
        <w:snapToGrid w:val="0"/>
        <w:spacing w:line="360" w:lineRule="auto"/>
        <w:jc w:val="left"/>
        <w:rPr>
          <w:rFonts w:ascii="宋体" w:hAnsi="宋体"/>
          <w:sz w:val="20"/>
          <w:szCs w:val="20"/>
        </w:rPr>
      </w:pPr>
    </w:p>
    <w:p w14:paraId="5456B71F">
      <w:pPr>
        <w:adjustRightInd w:val="0"/>
        <w:snapToGrid w:val="0"/>
        <w:spacing w:line="360" w:lineRule="auto"/>
        <w:jc w:val="left"/>
        <w:rPr>
          <w:rFonts w:ascii="宋体" w:hAnsi="宋体"/>
          <w:sz w:val="20"/>
          <w:szCs w:val="20"/>
        </w:rPr>
      </w:pPr>
    </w:p>
    <w:p w14:paraId="5C0B9C2C">
      <w:pPr>
        <w:adjustRightInd w:val="0"/>
        <w:snapToGrid w:val="0"/>
        <w:spacing w:line="360" w:lineRule="auto"/>
        <w:jc w:val="center"/>
        <w:rPr>
          <w:rFonts w:ascii="方正小标宋简体" w:hAnsi="宋体" w:eastAsia="方正小标宋简体"/>
          <w:bCs/>
          <w:sz w:val="52"/>
          <w:szCs w:val="36"/>
        </w:rPr>
      </w:pPr>
    </w:p>
    <w:p w14:paraId="18BA30CF">
      <w:pPr>
        <w:adjustRightInd w:val="0"/>
        <w:snapToGrid w:val="0"/>
        <w:spacing w:line="360" w:lineRule="auto"/>
        <w:jc w:val="center"/>
        <w:rPr>
          <w:rFonts w:ascii="方正小标宋简体" w:hAnsi="宋体" w:eastAsia="方正小标宋简体"/>
          <w:bCs/>
          <w:sz w:val="52"/>
          <w:szCs w:val="36"/>
        </w:rPr>
      </w:pPr>
    </w:p>
    <w:p w14:paraId="4D85BA43">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7BD951F0">
      <w:pPr>
        <w:pStyle w:val="20"/>
        <w:jc w:val="center"/>
      </w:pPr>
      <w:r>
        <w:rPr>
          <w:rFonts w:hint="eastAsia" w:hAnsi="宋体" w:eastAsia="宋体" w:cs="宋体"/>
          <w:b/>
          <w:sz w:val="24"/>
          <w:szCs w:val="24"/>
        </w:rPr>
        <w:t>（合同以双方最终签署的版本为准）</w:t>
      </w:r>
    </w:p>
    <w:p w14:paraId="2A26FB9C">
      <w:pPr>
        <w:adjustRightInd w:val="0"/>
        <w:snapToGrid w:val="0"/>
        <w:spacing w:line="360" w:lineRule="auto"/>
        <w:jc w:val="left"/>
        <w:rPr>
          <w:rFonts w:ascii="宋体" w:hAnsi="宋体"/>
          <w:b/>
          <w:sz w:val="36"/>
          <w:szCs w:val="36"/>
        </w:rPr>
      </w:pPr>
    </w:p>
    <w:p w14:paraId="499A425B">
      <w:pPr>
        <w:adjustRightInd w:val="0"/>
        <w:snapToGrid w:val="0"/>
        <w:spacing w:line="360" w:lineRule="auto"/>
        <w:jc w:val="left"/>
        <w:rPr>
          <w:rFonts w:ascii="宋体" w:hAnsi="宋体"/>
          <w:b/>
          <w:sz w:val="36"/>
          <w:szCs w:val="36"/>
        </w:rPr>
      </w:pPr>
    </w:p>
    <w:p w14:paraId="633A5428">
      <w:pPr>
        <w:adjustRightInd w:val="0"/>
        <w:snapToGrid w:val="0"/>
        <w:spacing w:line="360" w:lineRule="auto"/>
        <w:jc w:val="left"/>
        <w:rPr>
          <w:rFonts w:ascii="宋体" w:hAnsi="宋体"/>
          <w:b/>
          <w:sz w:val="36"/>
          <w:szCs w:val="36"/>
        </w:rPr>
      </w:pPr>
    </w:p>
    <w:p w14:paraId="6A644601">
      <w:pPr>
        <w:adjustRightInd w:val="0"/>
        <w:snapToGrid w:val="0"/>
        <w:spacing w:line="360" w:lineRule="auto"/>
        <w:jc w:val="left"/>
        <w:rPr>
          <w:rFonts w:ascii="宋体" w:hAnsi="宋体"/>
          <w:b/>
          <w:sz w:val="36"/>
          <w:szCs w:val="36"/>
        </w:rPr>
      </w:pPr>
    </w:p>
    <w:p w14:paraId="5D1DDB37">
      <w:pPr>
        <w:adjustRightInd w:val="0"/>
        <w:snapToGrid w:val="0"/>
        <w:spacing w:line="360" w:lineRule="auto"/>
        <w:jc w:val="left"/>
        <w:rPr>
          <w:rFonts w:ascii="宋体" w:hAnsi="宋体"/>
          <w:b/>
          <w:sz w:val="36"/>
          <w:szCs w:val="36"/>
        </w:rPr>
      </w:pPr>
    </w:p>
    <w:p w14:paraId="5250884A">
      <w:pPr>
        <w:adjustRightInd w:val="0"/>
        <w:snapToGrid w:val="0"/>
        <w:spacing w:line="360" w:lineRule="auto"/>
        <w:jc w:val="left"/>
        <w:rPr>
          <w:rFonts w:ascii="宋体" w:hAnsi="宋体"/>
          <w:b/>
          <w:sz w:val="36"/>
          <w:szCs w:val="36"/>
        </w:rPr>
      </w:pPr>
    </w:p>
    <w:p w14:paraId="07989FD6">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5D14E8E5">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3A2FF452">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01401449">
      <w:pPr>
        <w:spacing w:line="360" w:lineRule="auto"/>
        <w:ind w:right="480"/>
        <w:rPr>
          <w:rFonts w:ascii="宋体" w:hAnsi="宋体" w:cs="宋体"/>
          <w:bCs/>
          <w:sz w:val="24"/>
          <w:u w:val="single"/>
        </w:rPr>
      </w:pPr>
      <w:r>
        <w:rPr>
          <w:rFonts w:hint="eastAsia" w:ascii="宋体" w:hAnsi="宋体" w:cs="宋体"/>
          <w:bCs/>
          <w:sz w:val="24"/>
        </w:rPr>
        <w:t xml:space="preserve">                                       </w:t>
      </w:r>
    </w:p>
    <w:p w14:paraId="2D07BAE6">
      <w:pPr>
        <w:spacing w:line="360" w:lineRule="auto"/>
        <w:rPr>
          <w:rFonts w:ascii="宋体" w:hAnsi="宋体" w:cs="宋体"/>
          <w:bCs/>
          <w:sz w:val="22"/>
        </w:rPr>
        <w:sectPr>
          <w:headerReference r:id="rId16" w:type="default"/>
          <w:footerReference r:id="rId17" w:type="default"/>
          <w:pgSz w:w="11907" w:h="16840"/>
          <w:pgMar w:top="1304" w:right="1418" w:bottom="1304" w:left="1418" w:header="724" w:footer="851" w:gutter="0"/>
          <w:cols w:space="720" w:num="1"/>
          <w:docGrid w:linePitch="290" w:charSpace="-3931"/>
        </w:sectPr>
      </w:pPr>
    </w:p>
    <w:p w14:paraId="41053AA8">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62" w:name="_Toc3778"/>
      <w:bookmarkStart w:id="63" w:name="_Toc5379"/>
      <w:bookmarkStart w:id="64" w:name="_Toc16330037"/>
      <w:bookmarkStart w:id="65" w:name="_Toc25120"/>
      <w:bookmarkStart w:id="66" w:name="_Toc24623"/>
      <w:bookmarkStart w:id="67"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75589BBB">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3C7727A6">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0CFC67A9">
      <w:pPr>
        <w:spacing w:line="360" w:lineRule="auto"/>
        <w:ind w:right="-189" w:rightChars="-90"/>
        <w:jc w:val="left"/>
        <w:rPr>
          <w:rFonts w:ascii="仿宋_GB2312" w:hAnsi="宋体" w:eastAsia="仿宋_GB2312" w:cs="宋体"/>
          <w:b/>
          <w:bCs/>
          <w:sz w:val="24"/>
          <w:szCs w:val="24"/>
          <w:u w:val="single"/>
        </w:rPr>
      </w:pPr>
    </w:p>
    <w:p w14:paraId="52B66F01">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32496564">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66467F2F">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 合同设备</w:t>
      </w:r>
    </w:p>
    <w:p w14:paraId="5C7F8E9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3B13F51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1.2技术规格和标准</w:t>
      </w:r>
    </w:p>
    <w:p w14:paraId="33CEF42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51E6E79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A11707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0351F418">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2 包装</w:t>
      </w:r>
    </w:p>
    <w:p w14:paraId="583BF06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A8566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0B4D286A">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3 运输标记</w:t>
      </w:r>
    </w:p>
    <w:p w14:paraId="55B35F0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5D744EA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0A377AC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7977DCE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707AFE4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0272215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1056D81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63C44FA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6291F75A">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4 检验</w:t>
      </w:r>
    </w:p>
    <w:p w14:paraId="5A1B72D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7B9041F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331BF6BD">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5 权利担保</w:t>
      </w:r>
    </w:p>
    <w:p w14:paraId="4F5C8E5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3B35AE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4441496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4347BFB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175F6E9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7C45EFB1">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6 交货</w:t>
      </w:r>
    </w:p>
    <w:p w14:paraId="6CB69C4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5EE4351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0987DBA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377C0472">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685A1CF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0A0E1EC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230AFFE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2B1A494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52FF8D4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5083598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177764B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4BBA95B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143CF9BD">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6397A7E4">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7 安装、调试</w:t>
      </w:r>
    </w:p>
    <w:p w14:paraId="1DC95523">
      <w:pPr>
        <w:pStyle w:val="13"/>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2DC9B83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4F9CB44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1800774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2700173F">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3A96B1AC">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8 价款与支付</w:t>
      </w:r>
    </w:p>
    <w:p w14:paraId="57329FF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4E75F4C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3279CA4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41585AF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1DA5ACD0">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7C8E7545">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538690BB">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p>
    <w:p w14:paraId="19284BCA">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9 质量保证及售后服务</w:t>
      </w:r>
    </w:p>
    <w:p w14:paraId="0C56293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2315B3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1887189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798A8E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62474B2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3B6AAE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290DC78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5402618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7A3DAAA8">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10法定责任</w:t>
      </w:r>
    </w:p>
    <w:p w14:paraId="7D24730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405C8AA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72E5B2C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7E17E96A">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148DF6A2">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11 违约责任</w:t>
      </w:r>
    </w:p>
    <w:p w14:paraId="40DBCBA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F086B2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00F531A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380E14E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55D2909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3E5B8022">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490A861E">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22BCF0C2">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77624D4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7929ADF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6F32DBC3">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29B2E637">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12 合同的终止与解除</w:t>
      </w:r>
    </w:p>
    <w:p w14:paraId="03E71AB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0226045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29B69DA7">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71C5537D">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0A1BA627">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089536C8">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44EE0DFE">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4E482C8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350649B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3E5880E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64513C3B">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50B4A130">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13 不可抗力</w:t>
      </w:r>
    </w:p>
    <w:p w14:paraId="57CD3BC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0931306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07F21334">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14 通讯</w:t>
      </w:r>
    </w:p>
    <w:p w14:paraId="72CD600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1ECB517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0CE6803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7F77CE0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77E41BB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4E980AD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7E2532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572305A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59672DFF">
      <w:pPr>
        <w:pStyle w:val="4"/>
        <w:tabs>
          <w:tab w:val="right" w:leader="dot" w:pos="9061"/>
        </w:tabs>
        <w:spacing w:before="240" w:beforeLines="100"/>
        <w:jc w:val="both"/>
        <w:rPr>
          <w:rFonts w:ascii="黑体" w:hAnsi="黑体" w:eastAsia="黑体" w:cstheme="minorEastAsia"/>
          <w:b w:val="0"/>
          <w:sz w:val="28"/>
          <w:szCs w:val="28"/>
        </w:rPr>
      </w:pPr>
      <w:r>
        <w:rPr>
          <w:rFonts w:hint="eastAsia" w:ascii="黑体" w:hAnsi="黑体" w:eastAsia="黑体" w:cstheme="minorEastAsia"/>
          <w:b w:val="0"/>
          <w:sz w:val="28"/>
          <w:szCs w:val="28"/>
        </w:rPr>
        <w:t>15 适用法律及争议解决</w:t>
      </w:r>
    </w:p>
    <w:p w14:paraId="544EDB1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3C4EDFE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45E092D5">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16 附件</w:t>
      </w:r>
    </w:p>
    <w:p w14:paraId="364F4DF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241C922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34D0913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3AF02F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00C8301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3BB5914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7CD0CB71">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17 其他规定</w:t>
      </w:r>
    </w:p>
    <w:p w14:paraId="377C064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4ED0A13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3C45EE7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034D009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56BC064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C03CA4F">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p>
    <w:p w14:paraId="2A758E0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4B7C09AF">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08BE7866">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1C0EC8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124DAECA">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056024CA">
      <w:pPr>
        <w:spacing w:line="360" w:lineRule="auto"/>
        <w:rPr>
          <w:rFonts w:ascii="宋体" w:hAnsi="宋体"/>
          <w:snapToGrid w:val="0"/>
          <w:kern w:val="0"/>
          <w:sz w:val="20"/>
          <w:szCs w:val="20"/>
          <w:lang w:eastAsia="zh-Hans"/>
        </w:rPr>
      </w:pPr>
    </w:p>
    <w:p w14:paraId="2B808B5D">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1035137C">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67033A48">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1D77F84A">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3D208B8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7E0F8051">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5F376725">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2284E23C">
      <w:pPr>
        <w:spacing w:line="360" w:lineRule="auto"/>
        <w:rPr>
          <w:rFonts w:ascii="仿宋_GB2312" w:eastAsia="仿宋_GB2312"/>
          <w:sz w:val="24"/>
          <w:szCs w:val="24"/>
        </w:rPr>
      </w:pPr>
    </w:p>
    <w:p w14:paraId="5372D7CF">
      <w:pPr>
        <w:pStyle w:val="4"/>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242BFE8A"/>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014A1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53C49C70">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5CD29C2A">
            <w:pPr>
              <w:pStyle w:val="29"/>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5B55BB92">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41875BCC">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F649294">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0ED616FA">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2648187D">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473A70A4">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6AC40CDD">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7C001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7939FFD">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261C4D33">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649BD8E">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12AF80D7">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0FC59892">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19D54BD">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0BA4B7F">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7BCC7BB">
            <w:pPr>
              <w:pStyle w:val="29"/>
              <w:spacing w:line="360" w:lineRule="auto"/>
              <w:ind w:left="480" w:hanging="480"/>
              <w:jc w:val="center"/>
              <w:rPr>
                <w:rFonts w:ascii="仿宋_GB2312" w:eastAsia="仿宋_GB2312" w:hAnsiTheme="minorEastAsia" w:cstheme="minorEastAsia"/>
                <w:sz w:val="24"/>
                <w:szCs w:val="24"/>
              </w:rPr>
            </w:pPr>
          </w:p>
        </w:tc>
      </w:tr>
      <w:tr w14:paraId="4F648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B19F241">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2F7CA71C">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543F8B4F">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B76DEB9">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6187D9C7">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EB1F9E2">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56B5D01">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4141AAE">
            <w:pPr>
              <w:pStyle w:val="29"/>
              <w:spacing w:line="360" w:lineRule="auto"/>
              <w:ind w:left="480" w:hanging="480"/>
              <w:jc w:val="center"/>
              <w:rPr>
                <w:rFonts w:ascii="仿宋_GB2312" w:eastAsia="仿宋_GB2312" w:hAnsiTheme="minorEastAsia" w:cstheme="minorEastAsia"/>
                <w:sz w:val="24"/>
                <w:szCs w:val="24"/>
              </w:rPr>
            </w:pPr>
          </w:p>
        </w:tc>
      </w:tr>
      <w:tr w14:paraId="1993A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EADF2D0">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6AD76312">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00BAA2CE">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6D3F362E">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FF969D5">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CFDC56B">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48ABBC6">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6360180">
            <w:pPr>
              <w:pStyle w:val="29"/>
              <w:spacing w:line="360" w:lineRule="auto"/>
              <w:ind w:left="480" w:hanging="480"/>
              <w:jc w:val="center"/>
              <w:rPr>
                <w:rFonts w:ascii="仿宋_GB2312" w:eastAsia="仿宋_GB2312" w:hAnsiTheme="minorEastAsia" w:cstheme="minorEastAsia"/>
                <w:sz w:val="24"/>
                <w:szCs w:val="24"/>
              </w:rPr>
            </w:pPr>
          </w:p>
        </w:tc>
      </w:tr>
      <w:tr w14:paraId="53A92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505A62E">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7FD63671">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1416F8B">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628D51E5">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35AFC725">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4D2A35A">
            <w:pPr>
              <w:spacing w:line="360" w:lineRule="auto"/>
              <w:jc w:val="center"/>
              <w:rPr>
                <w:rFonts w:ascii="仿宋_GB2312" w:eastAsia="仿宋_GB2312" w:hAnsiTheme="minorEastAsia" w:cstheme="minorEastAsia"/>
                <w:sz w:val="24"/>
                <w:szCs w:val="24"/>
              </w:rPr>
            </w:pPr>
          </w:p>
        </w:tc>
        <w:tc>
          <w:tcPr>
            <w:tcW w:w="708" w:type="dxa"/>
            <w:vAlign w:val="center"/>
          </w:tcPr>
          <w:p w14:paraId="7E14E286">
            <w:pPr>
              <w:spacing w:line="360" w:lineRule="auto"/>
              <w:jc w:val="center"/>
              <w:rPr>
                <w:rFonts w:ascii="仿宋_GB2312" w:eastAsia="仿宋_GB2312" w:hAnsiTheme="minorEastAsia" w:cstheme="minorEastAsia"/>
                <w:sz w:val="24"/>
                <w:szCs w:val="24"/>
              </w:rPr>
            </w:pPr>
          </w:p>
        </w:tc>
        <w:tc>
          <w:tcPr>
            <w:tcW w:w="708" w:type="dxa"/>
            <w:vAlign w:val="center"/>
          </w:tcPr>
          <w:p w14:paraId="524AF4EA">
            <w:pPr>
              <w:spacing w:line="360" w:lineRule="auto"/>
              <w:jc w:val="center"/>
              <w:rPr>
                <w:rFonts w:ascii="仿宋_GB2312" w:eastAsia="仿宋_GB2312" w:hAnsiTheme="minorEastAsia" w:cstheme="minorEastAsia"/>
                <w:sz w:val="24"/>
                <w:szCs w:val="24"/>
              </w:rPr>
            </w:pPr>
          </w:p>
        </w:tc>
      </w:tr>
    </w:tbl>
    <w:p w14:paraId="16377098">
      <w:pPr>
        <w:rPr>
          <w:rFonts w:ascii="等线" w:hAnsi="等线" w:eastAsia="等线" w:cs="等线"/>
          <w:sz w:val="20"/>
          <w:szCs w:val="20"/>
        </w:rPr>
      </w:pPr>
      <w:r>
        <w:rPr>
          <w:rFonts w:hint="eastAsia" w:ascii="等线" w:hAnsi="等线" w:eastAsia="等线" w:cs="等线"/>
          <w:sz w:val="20"/>
          <w:szCs w:val="20"/>
        </w:rPr>
        <w:br w:type="page"/>
      </w:r>
    </w:p>
    <w:p w14:paraId="523F0903">
      <w:pPr>
        <w:pStyle w:val="4"/>
        <w:tabs>
          <w:tab w:val="right" w:leader="dot" w:pos="9061"/>
        </w:tabs>
        <w:ind w:left="0"/>
        <w:jc w:val="both"/>
        <w:outlineLvl w:val="1"/>
        <w:rPr>
          <w:rFonts w:ascii="黑体" w:hAnsi="黑体" w:eastAsia="黑体" w:cs="等线"/>
          <w:b w:val="0"/>
          <w:bCs/>
          <w:i/>
          <w:iCs w:val="0"/>
          <w:sz w:val="28"/>
          <w:szCs w:val="28"/>
        </w:rPr>
      </w:pPr>
      <w:r>
        <w:rPr>
          <w:rFonts w:hint="eastAsia" w:ascii="黑体" w:hAnsi="黑体" w:eastAsia="黑体" w:cs="等线"/>
          <w:b w:val="0"/>
          <w:sz w:val="28"/>
          <w:szCs w:val="28"/>
        </w:rPr>
        <w:t xml:space="preserve">附件二 </w:t>
      </w:r>
      <w:bookmarkEnd w:id="62"/>
      <w:bookmarkEnd w:id="63"/>
      <w:bookmarkEnd w:id="64"/>
      <w:bookmarkEnd w:id="65"/>
      <w:bookmarkEnd w:id="66"/>
      <w:r>
        <w:rPr>
          <w:rFonts w:hint="eastAsia" w:ascii="黑体" w:hAnsi="黑体" w:eastAsia="黑体" w:cs="等线"/>
          <w:b w:val="0"/>
          <w:sz w:val="28"/>
          <w:szCs w:val="28"/>
        </w:rPr>
        <w:t>技术协议书</w:t>
      </w:r>
    </w:p>
    <w:p w14:paraId="2445B7C6">
      <w:pPr>
        <w:ind w:right="360"/>
        <w:rPr>
          <w:rFonts w:ascii="等线" w:hAnsi="等线" w:eastAsia="等线" w:cs="等线"/>
          <w:sz w:val="20"/>
          <w:szCs w:val="20"/>
        </w:rPr>
      </w:pPr>
    </w:p>
    <w:p w14:paraId="745C4EFF">
      <w:pPr>
        <w:jc w:val="right"/>
        <w:rPr>
          <w:rFonts w:asciiTheme="minorEastAsia" w:hAnsiTheme="minorEastAsia" w:eastAsiaTheme="minorEastAsia" w:cstheme="minorEastAsia"/>
          <w:sz w:val="20"/>
          <w:szCs w:val="20"/>
        </w:rPr>
      </w:pPr>
    </w:p>
    <w:p w14:paraId="1AD4B4E3">
      <w:pPr>
        <w:jc w:val="right"/>
        <w:rPr>
          <w:rFonts w:asciiTheme="minorEastAsia" w:hAnsiTheme="minorEastAsia" w:eastAsiaTheme="minorEastAsia" w:cstheme="minorEastAsia"/>
          <w:sz w:val="20"/>
          <w:szCs w:val="20"/>
        </w:rPr>
      </w:pPr>
    </w:p>
    <w:p w14:paraId="34F69018">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216461C0">
      <w:pPr>
        <w:jc w:val="right"/>
        <w:rPr>
          <w:rFonts w:asciiTheme="minorEastAsia" w:hAnsiTheme="minorEastAsia" w:eastAsiaTheme="minorEastAsia" w:cstheme="minorEastAsia"/>
          <w:sz w:val="20"/>
          <w:szCs w:val="20"/>
        </w:rPr>
      </w:pPr>
    </w:p>
    <w:p w14:paraId="062E67CE">
      <w:pPr>
        <w:wordWrap w:val="0"/>
        <w:ind w:right="480"/>
        <w:rPr>
          <w:rFonts w:asciiTheme="minorEastAsia" w:hAnsiTheme="minorEastAsia" w:eastAsiaTheme="minorEastAsia" w:cstheme="minorEastAsia"/>
          <w:sz w:val="20"/>
          <w:szCs w:val="20"/>
        </w:rPr>
      </w:pPr>
    </w:p>
    <w:p w14:paraId="229FC819">
      <w:pPr>
        <w:jc w:val="right"/>
        <w:rPr>
          <w:rFonts w:ascii="楷体_GB2312" w:hAnsi="宋体" w:eastAsia="楷体_GB2312"/>
          <w:sz w:val="24"/>
        </w:rPr>
      </w:pPr>
      <w:bookmarkStart w:id="68" w:name="_Toc14341849"/>
    </w:p>
    <w:p w14:paraId="45245705">
      <w:pPr>
        <w:ind w:right="480"/>
        <w:jc w:val="center"/>
        <w:rPr>
          <w:sz w:val="24"/>
          <w:szCs w:val="24"/>
        </w:rPr>
      </w:pPr>
      <w:r>
        <w:rPr>
          <w:rFonts w:hint="eastAsia" w:ascii="楷体_GB2312" w:hAnsi="宋体" w:eastAsia="楷体_GB2312"/>
          <w:sz w:val="24"/>
        </w:rPr>
        <w:t xml:space="preserve">                                    </w:t>
      </w:r>
    </w:p>
    <w:bookmarkEnd w:id="68"/>
    <w:p w14:paraId="1CA79BC8">
      <w:pPr>
        <w:rPr>
          <w:rFonts w:hint="eastAsia"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p>
    <w:p w14:paraId="28FBD09F">
      <w:pPr>
        <w:spacing w:before="118"/>
        <w:ind w:left="0" w:right="30" w:rightChars="0"/>
        <w:jc w:val="center"/>
        <w:outlineLvl w:val="1"/>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7E949560">
      <w:pPr>
        <w:pStyle w:val="15"/>
        <w:spacing w:before="8"/>
        <w:ind w:left="0" w:firstLine="0"/>
        <w:rPr>
          <w:rFonts w:ascii="楷体" w:hAnsi="楷体" w:eastAsia="楷体" w:cs="楷体"/>
          <w:sz w:val="44"/>
          <w:szCs w:val="28"/>
        </w:rPr>
      </w:pPr>
    </w:p>
    <w:p w14:paraId="580BF0F9">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0442A502">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5CFF517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eastAsia="zh-CN"/>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eastAsia="zh-CN"/>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eastAsia="zh-CN"/>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68C356AB">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276BDB48">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036B56E0">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eastAsia="zh-CN"/>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eastAsia="zh-CN"/>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eastAsia="zh-CN"/>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eastAsia="zh-CN"/>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w:t>
      </w:r>
      <w:r>
        <w:rPr>
          <w:rFonts w:hint="eastAsia" w:ascii="楷体" w:hAnsi="楷体" w:eastAsia="楷体" w:cs="楷体"/>
          <w:spacing w:val="-2"/>
          <w:sz w:val="28"/>
          <w:szCs w:val="28"/>
          <w:lang w:val="en-US" w:eastAsia="zh-CN"/>
        </w:rPr>
        <w:t>门</w:t>
      </w:r>
      <w:r>
        <w:rPr>
          <w:rFonts w:ascii="楷体" w:hAnsi="楷体" w:eastAsia="楷体" w:cs="楷体"/>
          <w:spacing w:val="-2"/>
          <w:sz w:val="28"/>
          <w:szCs w:val="28"/>
        </w:rPr>
        <w:t>备案）。</w:t>
      </w:r>
    </w:p>
    <w:p w14:paraId="4F86D327">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eastAsia="zh-CN"/>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eastAsia="zh-CN"/>
        </w:rPr>
        <w:t>所有合同</w:t>
      </w:r>
      <w:r>
        <w:rPr>
          <w:rFonts w:ascii="楷体" w:hAnsi="楷体" w:eastAsia="楷体" w:cs="楷体"/>
          <w:spacing w:val="-2"/>
          <w:sz w:val="28"/>
          <w:szCs w:val="28"/>
        </w:rPr>
        <w:t>协议，并要求乙方赔偿。</w:t>
      </w:r>
    </w:p>
    <w:p w14:paraId="37B8FC0B">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lang w:eastAsia="zh-CN"/>
        </w:rPr>
        <w:t>配偶、子女及其配偶等亲属和其他特定关系人</w:t>
      </w:r>
      <w:r>
        <w:rPr>
          <w:rFonts w:hint="eastAsia" w:ascii="楷体" w:hAnsi="楷体" w:eastAsia="楷体" w:cs="楷体"/>
          <w:spacing w:val="-2"/>
          <w:sz w:val="28"/>
          <w:szCs w:val="28"/>
          <w:lang w:val="en-US" w:eastAsia="zh-CN"/>
        </w:rPr>
        <w:t>提供如下：</w:t>
      </w:r>
    </w:p>
    <w:p w14:paraId="4DEDAC74">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a)</w:t>
      </w:r>
      <w:r>
        <w:rPr>
          <w:rFonts w:ascii="楷体" w:hAnsi="楷体" w:eastAsia="楷体" w:cs="楷体"/>
          <w:spacing w:val="-2"/>
          <w:sz w:val="28"/>
          <w:szCs w:val="28"/>
        </w:rPr>
        <w:t>赠送</w:t>
      </w:r>
      <w:r>
        <w:rPr>
          <w:rFonts w:hint="eastAsia" w:ascii="楷体" w:hAnsi="楷体" w:eastAsia="楷体" w:cs="楷体"/>
          <w:spacing w:val="-2"/>
          <w:sz w:val="28"/>
          <w:szCs w:val="28"/>
          <w:lang w:val="en-US" w:eastAsia="zh-CN"/>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eastAsia="zh-CN"/>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eastAsia="zh-CN"/>
        </w:rPr>
        <w:t>和</w:t>
      </w:r>
      <w:r>
        <w:rPr>
          <w:rFonts w:ascii="楷体" w:hAnsi="楷体" w:eastAsia="楷体" w:cs="楷体"/>
          <w:spacing w:val="-2"/>
          <w:sz w:val="28"/>
          <w:szCs w:val="28"/>
        </w:rPr>
        <w:t>有价证券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股权、其他金融产品等财物</w:t>
      </w:r>
      <w:r>
        <w:rPr>
          <w:rFonts w:ascii="楷体" w:hAnsi="楷体" w:eastAsia="楷体" w:cs="楷体"/>
          <w:spacing w:val="-2"/>
          <w:sz w:val="28"/>
          <w:szCs w:val="28"/>
        </w:rPr>
        <w:t>和其他贵重物品；</w:t>
      </w:r>
    </w:p>
    <w:p w14:paraId="14F051C4">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eastAsia="zh-CN"/>
        </w:rPr>
        <w:t>或以讲课费、课题费、咨询费等名义支付费用</w:t>
      </w:r>
      <w:r>
        <w:rPr>
          <w:rFonts w:ascii="楷体" w:hAnsi="楷体" w:eastAsia="楷体" w:cs="楷体"/>
          <w:spacing w:val="-2"/>
          <w:sz w:val="28"/>
          <w:szCs w:val="28"/>
        </w:rPr>
        <w:t>；</w:t>
      </w:r>
    </w:p>
    <w:p w14:paraId="1BD4BE0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健身、娱乐</w:t>
      </w:r>
      <w:r>
        <w:rPr>
          <w:rFonts w:ascii="楷体" w:hAnsi="楷体" w:eastAsia="楷体" w:cs="楷体"/>
          <w:spacing w:val="-2"/>
          <w:sz w:val="28"/>
          <w:szCs w:val="28"/>
        </w:rPr>
        <w:t>和进入营业性娱乐场所；</w:t>
      </w:r>
    </w:p>
    <w:p w14:paraId="44775213">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eastAsia="zh-CN"/>
        </w:rPr>
        <w:t>、钱款、住房、车辆等或提供通过民间借贷等金融助其获得大额回报</w:t>
      </w:r>
      <w:r>
        <w:rPr>
          <w:rFonts w:ascii="楷体" w:hAnsi="楷体" w:eastAsia="楷体" w:cs="楷体"/>
          <w:spacing w:val="-2"/>
          <w:sz w:val="28"/>
          <w:szCs w:val="28"/>
        </w:rPr>
        <w:t>；</w:t>
      </w:r>
    </w:p>
    <w:p w14:paraId="4506AAC6">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eastAsia="zh-CN"/>
        </w:rPr>
      </w:pPr>
      <w:r>
        <w:rPr>
          <w:rFonts w:hint="eastAsia" w:ascii="楷体" w:hAnsi="楷体" w:eastAsia="楷体" w:cs="楷体"/>
          <w:spacing w:val="-2"/>
          <w:sz w:val="28"/>
          <w:szCs w:val="28"/>
          <w:lang w:val="en-US" w:eastAsia="zh-CN"/>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lang w:eastAsia="zh-CN"/>
        </w:rPr>
        <w:t>；</w:t>
      </w:r>
    </w:p>
    <w:p w14:paraId="59853DA5">
      <w:pPr>
        <w:pStyle w:val="129"/>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f)吸收存款、推销金融产品、经营名贵特产类资源等提供帮助谋取利益；</w:t>
      </w:r>
    </w:p>
    <w:p w14:paraId="5E25081A">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g)其他可能影响甲方人员公平、公正的履行职权或者履行职责的情形</w:t>
      </w:r>
      <w:r>
        <w:rPr>
          <w:rFonts w:ascii="楷体" w:hAnsi="楷体" w:eastAsia="楷体" w:cs="楷体"/>
          <w:spacing w:val="-2"/>
          <w:sz w:val="28"/>
          <w:szCs w:val="28"/>
        </w:rPr>
        <w:t>。</w:t>
      </w:r>
    </w:p>
    <w:p w14:paraId="7F198D1A">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eastAsia="zh-CN"/>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eastAsia="zh-CN"/>
        </w:rPr>
        <w:t>条件</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lang w:eastAsia="zh-CN"/>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73CFBD6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lang w:val="en-US" w:eastAsia="zh-CN"/>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126D8CDF">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eastAsia="zh-CN"/>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监察部门检举并提供证据。</w:t>
      </w:r>
    </w:p>
    <w:p w14:paraId="78050E30">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59AA5CD1">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3E18AAA6">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hint="default" w:ascii="楷体" w:hAnsi="楷体" w:eastAsia="楷体" w:cs="楷体"/>
          <w:spacing w:val="-2"/>
          <w:sz w:val="28"/>
          <w:szCs w:val="28"/>
          <w:lang w:val="en-US" w:eastAsia="zh-CN"/>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301654EE">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default" w:ascii="楷体" w:hAnsi="楷体" w:eastAsia="楷体" w:cs="楷体"/>
          <w:spacing w:val="-2"/>
          <w:sz w:val="28"/>
          <w:szCs w:val="28"/>
          <w:lang w:val="en-US" w:eastAsia="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eastAsia="zh-CN"/>
        </w:rPr>
        <w:t>等</w:t>
      </w:r>
      <w:r>
        <w:rPr>
          <w:rFonts w:hint="default" w:ascii="楷体" w:hAnsi="楷体" w:eastAsia="楷体" w:cs="楷体"/>
          <w:spacing w:val="-2"/>
          <w:sz w:val="28"/>
          <w:szCs w:val="28"/>
          <w:lang w:val="en-US" w:eastAsia="zh-CN"/>
        </w:rPr>
        <w:t>能够对其实际支配的企业或单位。</w:t>
      </w:r>
    </w:p>
    <w:p w14:paraId="6AF2D797">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5CC98D96">
      <w:pPr>
        <w:pStyle w:val="129"/>
        <w:tabs>
          <w:tab w:val="left" w:pos="1244"/>
        </w:tabs>
        <w:adjustRightInd w:val="0"/>
        <w:spacing w:line="305" w:lineRule="auto"/>
        <w:ind w:left="0" w:right="0" w:firstLine="552" w:firstLineChars="200"/>
        <w:rPr>
          <w:rFonts w:ascii="楷体" w:hAnsi="楷体" w:eastAsia="楷体" w:cs="楷体"/>
          <w:b w:val="0"/>
          <w:bCs w:val="0"/>
          <w:spacing w:val="-2"/>
          <w:sz w:val="28"/>
          <w:szCs w:val="28"/>
        </w:rPr>
      </w:pPr>
      <w:r>
        <w:rPr>
          <w:rFonts w:hint="default" w:ascii="楷体" w:hAnsi="楷体" w:eastAsia="楷体" w:cs="楷体"/>
          <w:b w:val="0"/>
          <w:bCs w:val="0"/>
          <w:spacing w:val="-2"/>
          <w:sz w:val="28"/>
          <w:szCs w:val="28"/>
          <w:lang w:val="en-US" w:eastAsia="zh-CN"/>
        </w:rPr>
        <w:t>13.</w:t>
      </w:r>
      <w:r>
        <w:rPr>
          <w:rFonts w:hint="default" w:ascii="楷体" w:hAnsi="楷体" w:eastAsia="楷体" w:cs="楷体"/>
          <w:b w:val="0"/>
          <w:bCs w:val="0"/>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65149E27">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hint="default" w:ascii="楷体" w:hAnsi="楷体" w:eastAsia="楷体" w:cs="楷体"/>
          <w:b w:val="0"/>
          <w:bCs w:val="0"/>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C117AA7">
      <w:pPr>
        <w:pStyle w:val="129"/>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ascii="楷体" w:hAnsi="楷体" w:eastAsia="楷体" w:cs="楷体"/>
          <w:spacing w:val="-2"/>
          <w:sz w:val="28"/>
          <w:szCs w:val="28"/>
        </w:rPr>
        <w:t>1</w:t>
      </w:r>
      <w:r>
        <w:rPr>
          <w:rFonts w:hint="default" w:ascii="楷体" w:hAnsi="楷体" w:eastAsia="楷体" w:cs="楷体"/>
          <w:spacing w:val="-2"/>
          <w:sz w:val="28"/>
          <w:szCs w:val="28"/>
          <w:lang w:val="en-US" w:eastAsia="zh-CN"/>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eastAsia="zh-CN"/>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eastAsia="zh-CN"/>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eastAsia="zh-CN"/>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eastAsia="zh-CN"/>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13E05AA0">
      <w:pPr>
        <w:pStyle w:val="129"/>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eastAsia="zh-CN"/>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638CC66B">
      <w:pPr>
        <w:pStyle w:val="15"/>
        <w:spacing w:before="9"/>
        <w:ind w:left="0" w:firstLine="0"/>
        <w:rPr>
          <w:rFonts w:ascii="楷体" w:hAnsi="楷体" w:eastAsia="楷体" w:cs="楷体"/>
          <w:sz w:val="40"/>
          <w:szCs w:val="28"/>
        </w:rPr>
      </w:pPr>
    </w:p>
    <w:p w14:paraId="441FD91D">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0389C657">
      <w:pPr>
        <w:pStyle w:val="15"/>
        <w:ind w:left="0" w:firstLine="0"/>
        <w:rPr>
          <w:rFonts w:ascii="楷体" w:hAnsi="楷体" w:eastAsia="楷体" w:cs="楷体"/>
          <w:b/>
          <w:sz w:val="24"/>
          <w:szCs w:val="28"/>
        </w:rPr>
      </w:pPr>
    </w:p>
    <w:p w14:paraId="0A8C7519">
      <w:pPr>
        <w:pStyle w:val="15"/>
        <w:spacing w:before="1"/>
        <w:ind w:left="0" w:firstLine="0"/>
        <w:rPr>
          <w:rFonts w:ascii="楷体" w:hAnsi="楷体" w:eastAsia="楷体" w:cs="楷体"/>
          <w:b/>
          <w:sz w:val="24"/>
          <w:szCs w:val="28"/>
        </w:rPr>
      </w:pPr>
    </w:p>
    <w:p w14:paraId="326E0C30">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2ED500D9">
      <w:pPr>
        <w:pStyle w:val="15"/>
        <w:ind w:left="0" w:firstLine="0"/>
        <w:rPr>
          <w:rFonts w:ascii="楷体" w:hAnsi="楷体" w:eastAsia="楷体" w:cs="楷体"/>
          <w:b/>
          <w:sz w:val="24"/>
          <w:szCs w:val="28"/>
        </w:rPr>
      </w:pPr>
    </w:p>
    <w:p w14:paraId="25E3DE50">
      <w:pPr>
        <w:pStyle w:val="15"/>
        <w:spacing w:before="4"/>
        <w:ind w:left="0" w:firstLine="0"/>
        <w:rPr>
          <w:rFonts w:ascii="楷体" w:hAnsi="楷体" w:eastAsia="楷体" w:cs="楷体"/>
          <w:b/>
          <w:sz w:val="24"/>
          <w:szCs w:val="28"/>
        </w:rPr>
      </w:pPr>
    </w:p>
    <w:p w14:paraId="6821AC30">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4E4ADEB5">
      <w:pPr>
        <w:spacing w:line="240" w:lineRule="auto"/>
        <w:rPr>
          <w:rFonts w:hint="eastAsia" w:eastAsia="仿宋" w:cs="Times New Roman"/>
          <w:b/>
          <w:szCs w:val="21"/>
        </w:rPr>
      </w:pPr>
    </w:p>
    <w:p w14:paraId="3D13A733">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br w:type="page"/>
      </w: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67"/>
    </w:p>
    <w:p w14:paraId="5DE70FBC">
      <w:pPr>
        <w:keepNext/>
        <w:keepLines/>
        <w:rPr>
          <w:rFonts w:ascii="Times New Roman" w:hAnsi="Times New Roman" w:eastAsia="宋体" w:cs="Times New Roman"/>
          <w:b/>
          <w:bCs/>
          <w:color w:val="000000"/>
          <w:sz w:val="24"/>
          <w:szCs w:val="24"/>
        </w:rPr>
      </w:pPr>
    </w:p>
    <w:p w14:paraId="05FBB9B4">
      <w:pPr>
        <w:pStyle w:val="20"/>
        <w:rPr>
          <w:rFonts w:ascii="Times New Roman" w:hAnsi="Times New Roman" w:eastAsia="宋体" w:cs="Times New Roman"/>
          <w:b/>
          <w:bCs/>
          <w:color w:val="000000"/>
          <w:sz w:val="24"/>
          <w:szCs w:val="24"/>
        </w:rPr>
      </w:pPr>
    </w:p>
    <w:p w14:paraId="6DAD5E8F">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347CE134">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6187E39A">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05F5BD91">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2893E589">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76C5F408">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55667012">
      <w:pPr>
        <w:pStyle w:val="20"/>
        <w:rPr>
          <w:rFonts w:ascii="Times New Roman" w:hAnsi="Times New Roman" w:eastAsia="宋体" w:cs="Times New Roman"/>
          <w:b/>
          <w:bCs/>
          <w:color w:val="000000"/>
          <w:sz w:val="24"/>
          <w:szCs w:val="24"/>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14:paraId="09929F3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69" w:name="_Toc353881012"/>
      <w:bookmarkStart w:id="70" w:name="_Toc639004"/>
      <w:bookmarkStart w:id="71" w:name="_Toc212369550"/>
      <w:bookmarkStart w:id="72"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69"/>
      <w:bookmarkEnd w:id="70"/>
      <w:bookmarkEnd w:id="71"/>
      <w:bookmarkEnd w:id="72"/>
    </w:p>
    <w:p w14:paraId="47EF67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4C984F3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highlight w:val="none"/>
          <w:u w:val="single"/>
          <w:lang w:val="en-US" w:eastAsia="zh-CN"/>
        </w:rPr>
        <w:t>新能源汽车数据质量监控平台项目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w:t>
      </w:r>
      <w:r>
        <w:rPr>
          <w:rFonts w:hint="eastAsia" w:ascii="宋体" w:hAnsi="宋体" w:eastAsia="宋体" w:cs="Times New Roman"/>
          <w:color w:val="000000"/>
          <w:sz w:val="24"/>
          <w:szCs w:val="24"/>
          <w:lang w:eastAsia="zh-CN"/>
        </w:rPr>
        <w:t>正本一份，副本一份</w:t>
      </w:r>
      <w:r>
        <w:rPr>
          <w:rFonts w:hint="eastAsia" w:ascii="宋体" w:hAnsi="宋体" w:eastAsia="宋体" w:cs="Times New Roman"/>
          <w:color w:val="000000"/>
          <w:sz w:val="24"/>
          <w:szCs w:val="24"/>
        </w:rPr>
        <w:t>；电子版投标文件一份。</w:t>
      </w:r>
    </w:p>
    <w:p w14:paraId="4F56EC0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4206622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214629D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A2CD34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0B51352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5B9F99E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671D51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4A5AD66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B1510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F7E2A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14:paraId="3DFB52D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14:paraId="71A713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5FE768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10E75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343326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04FD11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3D8A0EB">
      <w:pPr>
        <w:rPr>
          <w:rFonts w:ascii="黑体" w:hAnsi="Calibri" w:eastAsia="黑体" w:cs="Times New Roman"/>
          <w:color w:val="000000"/>
          <w:sz w:val="24"/>
          <w:szCs w:val="24"/>
        </w:rPr>
      </w:pPr>
    </w:p>
    <w:p w14:paraId="6AFF39DA">
      <w:pPr>
        <w:rPr>
          <w:rFonts w:ascii="黑体" w:hAnsi="Calibri" w:eastAsia="黑体" w:cs="Times New Roman"/>
          <w:color w:val="000000"/>
          <w:sz w:val="24"/>
          <w:szCs w:val="24"/>
        </w:rPr>
      </w:pPr>
    </w:p>
    <w:p w14:paraId="11A3EA33">
      <w:pPr>
        <w:pStyle w:val="20"/>
        <w:rPr>
          <w:rFonts w:ascii="黑体" w:hAnsi="Calibri" w:eastAsia="黑体" w:cs="Times New Roman"/>
          <w:color w:val="000000"/>
          <w:sz w:val="24"/>
          <w:szCs w:val="24"/>
        </w:rPr>
      </w:pPr>
    </w:p>
    <w:p w14:paraId="063DEEB2">
      <w:pPr>
        <w:pStyle w:val="20"/>
        <w:rPr>
          <w:rFonts w:ascii="黑体" w:hAnsi="Calibri" w:eastAsia="黑体" w:cs="Times New Roman"/>
          <w:color w:val="000000"/>
          <w:sz w:val="24"/>
          <w:szCs w:val="24"/>
        </w:rPr>
      </w:pPr>
    </w:p>
    <w:p w14:paraId="1C8E3CCC">
      <w:pPr>
        <w:pStyle w:val="20"/>
        <w:rPr>
          <w:rFonts w:ascii="黑体" w:hAnsi="Calibri" w:eastAsia="黑体" w:cs="Times New Roman"/>
          <w:color w:val="000000"/>
          <w:sz w:val="24"/>
          <w:szCs w:val="24"/>
        </w:rPr>
      </w:pPr>
    </w:p>
    <w:p w14:paraId="4CFF0824">
      <w:pPr>
        <w:pStyle w:val="20"/>
        <w:rPr>
          <w:rFonts w:ascii="黑体" w:hAnsi="Calibri" w:eastAsia="黑体" w:cs="Times New Roman"/>
          <w:color w:val="000000"/>
          <w:sz w:val="24"/>
          <w:szCs w:val="24"/>
        </w:rPr>
      </w:pPr>
    </w:p>
    <w:p w14:paraId="582C9A62">
      <w:pPr>
        <w:rPr>
          <w:rFonts w:ascii="黑体" w:hAnsi="Calibri" w:eastAsia="黑体" w:cs="Times New Roman"/>
          <w:color w:val="000000"/>
          <w:sz w:val="24"/>
          <w:szCs w:val="24"/>
        </w:rPr>
      </w:pPr>
    </w:p>
    <w:p w14:paraId="7C1EA9B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645B4FB5">
      <w:pPr>
        <w:adjustRightInd w:val="0"/>
        <w:snapToGrid w:val="0"/>
        <w:spacing w:before="93" w:beforeLines="30" w:line="240" w:lineRule="exact"/>
        <w:jc w:val="center"/>
        <w:rPr>
          <w:rFonts w:ascii="宋体" w:hAnsi="Calibri" w:eastAsia="宋体" w:cs="Times New Roman"/>
          <w:sz w:val="24"/>
          <w:szCs w:val="20"/>
        </w:rPr>
      </w:pPr>
    </w:p>
    <w:p w14:paraId="7055C9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highlight w:val="none"/>
          <w:u w:val="single"/>
          <w:lang w:val="en-US" w:eastAsia="zh-CN"/>
        </w:rPr>
        <w:t>新能源汽车数据质量监控平台项目</w:t>
      </w:r>
      <w:r>
        <w:rPr>
          <w:rFonts w:hint="eastAsia" w:ascii="宋体" w:hAnsi="宋体" w:eastAsia="宋体" w:cs="Times New Roman"/>
          <w:b/>
          <w:bCs/>
          <w:color w:val="000000"/>
          <w:sz w:val="24"/>
          <w:szCs w:val="24"/>
        </w:rPr>
        <w:t>（</w:t>
      </w:r>
      <w:r>
        <w:rPr>
          <w:rFonts w:hint="eastAsia" w:ascii="宋体" w:hAnsi="宋体" w:eastAsia="宋体" w:cs="宋体"/>
          <w:b/>
          <w:bCs/>
          <w:sz w:val="24"/>
          <w:szCs w:val="24"/>
          <w:highlight w:val="none"/>
          <w:u w:val="single"/>
          <w:lang w:val="en-US" w:eastAsia="zh-CN"/>
        </w:rPr>
        <w:t>CGZX2024070294</w:t>
      </w:r>
      <w:r>
        <w:rPr>
          <w:rFonts w:hint="eastAsia" w:ascii="宋体" w:hAnsi="宋体" w:eastAsia="宋体" w:cs="Times New Roman"/>
          <w:b/>
          <w:bCs/>
          <w:color w:val="000000"/>
          <w:sz w:val="24"/>
          <w:szCs w:val="24"/>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25EF20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7E4D7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CDC2E1A">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6F8B5DE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6AAEE54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84CD9D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977A4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7764FB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5B99FDB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8C27D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210C878">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75B333E">
      <w:pPr>
        <w:rPr>
          <w:rFonts w:ascii="Calibri" w:hAnsi="Calibri" w:eastAsia="黑体" w:cs="Times New Roman"/>
          <w:b/>
          <w:bCs/>
          <w:color w:val="000000"/>
          <w:sz w:val="28"/>
          <w:szCs w:val="20"/>
        </w:rPr>
      </w:pPr>
    </w:p>
    <w:p w14:paraId="0BF81348">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06E27749">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Times New Roman" w:hAnsi="Times New Roman" w:eastAsia="宋体" w:cs="Times New Roman"/>
          <w:b/>
          <w:bCs/>
          <w:color w:val="000000"/>
          <w:sz w:val="24"/>
          <w:szCs w:val="24"/>
        </w:rPr>
        <w:t>附件3 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27D3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3757564">
            <w:pPr>
              <w:pStyle w:val="133"/>
              <w:spacing w:before="114"/>
              <w:ind w:left="720"/>
            </w:pPr>
            <w:r>
              <w:t xml:space="preserve">企业名称 </w:t>
            </w:r>
          </w:p>
        </w:tc>
        <w:tc>
          <w:tcPr>
            <w:tcW w:w="4680" w:type="dxa"/>
            <w:gridSpan w:val="4"/>
            <w:vAlign w:val="center"/>
          </w:tcPr>
          <w:p w14:paraId="521471F2">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03EFE12">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1A3D00B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2F05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6754F885">
            <w:pPr>
              <w:pStyle w:val="133"/>
              <w:spacing w:before="114"/>
              <w:ind w:left="720"/>
            </w:pPr>
            <w:r>
              <w:t xml:space="preserve">企业地址 </w:t>
            </w:r>
          </w:p>
        </w:tc>
        <w:tc>
          <w:tcPr>
            <w:tcW w:w="4680" w:type="dxa"/>
            <w:gridSpan w:val="4"/>
            <w:vAlign w:val="center"/>
          </w:tcPr>
          <w:p w14:paraId="77E42596">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BBB5571">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DA484B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0EA5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2345857">
            <w:pPr>
              <w:pStyle w:val="133"/>
              <w:spacing w:before="111"/>
              <w:ind w:left="720"/>
            </w:pPr>
            <w:r>
              <w:t xml:space="preserve">企业性质 </w:t>
            </w:r>
          </w:p>
        </w:tc>
        <w:tc>
          <w:tcPr>
            <w:tcW w:w="4680" w:type="dxa"/>
            <w:gridSpan w:val="4"/>
            <w:vAlign w:val="center"/>
          </w:tcPr>
          <w:p w14:paraId="2C885F89">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35570BD">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43BE1B1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338C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2FED30B">
            <w:pPr>
              <w:pStyle w:val="133"/>
              <w:spacing w:before="111"/>
              <w:ind w:left="509"/>
              <w:rPr>
                <w:highlight w:val="yellow"/>
              </w:rPr>
            </w:pPr>
            <w:r>
              <w:t xml:space="preserve">企业法人代表  </w:t>
            </w:r>
          </w:p>
        </w:tc>
        <w:tc>
          <w:tcPr>
            <w:tcW w:w="4680" w:type="dxa"/>
            <w:gridSpan w:val="4"/>
          </w:tcPr>
          <w:p w14:paraId="4001236E">
            <w:pPr>
              <w:pStyle w:val="3"/>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1F87D37C">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642F6348">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4A0C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1C4BEDE">
            <w:pPr>
              <w:pStyle w:val="133"/>
              <w:spacing w:before="114"/>
              <w:ind w:left="720"/>
            </w:pPr>
            <w:r>
              <w:t xml:space="preserve">品牌区分 </w:t>
            </w:r>
          </w:p>
        </w:tc>
        <w:tc>
          <w:tcPr>
            <w:tcW w:w="7500" w:type="dxa"/>
            <w:gridSpan w:val="6"/>
          </w:tcPr>
          <w:p w14:paraId="3266EB89">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43870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1924B18">
            <w:pPr>
              <w:pStyle w:val="133"/>
              <w:spacing w:before="178"/>
              <w:ind w:left="720"/>
            </w:pPr>
            <w:r>
              <w:t xml:space="preserve">品牌名称 </w:t>
            </w:r>
          </w:p>
        </w:tc>
        <w:tc>
          <w:tcPr>
            <w:tcW w:w="3583" w:type="dxa"/>
            <w:gridSpan w:val="3"/>
            <w:vAlign w:val="center"/>
          </w:tcPr>
          <w:p w14:paraId="4E4544D0">
            <w:pPr>
              <w:widowControl/>
              <w:rPr>
                <w:rFonts w:ascii="宋体" w:hAnsi="宋体" w:eastAsia="仿宋_GB2312"/>
                <w:kern w:val="0"/>
                <w:szCs w:val="21"/>
                <w:lang w:bidi="ar"/>
              </w:rPr>
            </w:pPr>
          </w:p>
        </w:tc>
        <w:tc>
          <w:tcPr>
            <w:tcW w:w="1097" w:type="dxa"/>
          </w:tcPr>
          <w:p w14:paraId="6C767429">
            <w:pPr>
              <w:pStyle w:val="133"/>
              <w:spacing w:before="15"/>
              <w:ind w:left="279"/>
            </w:pPr>
            <w:r>
              <w:rPr>
                <w:spacing w:val="-2"/>
              </w:rPr>
              <w:t>质量</w:t>
            </w:r>
            <w:r>
              <w:t xml:space="preserve"> </w:t>
            </w:r>
          </w:p>
          <w:p w14:paraId="3D6E31CB">
            <w:pPr>
              <w:pStyle w:val="133"/>
              <w:spacing w:before="30" w:line="277" w:lineRule="exact"/>
              <w:ind w:left="279"/>
            </w:pPr>
            <w:r>
              <w:rPr>
                <w:rFonts w:hint="eastAsia"/>
              </w:rPr>
              <w:t>体系</w:t>
            </w:r>
          </w:p>
        </w:tc>
        <w:tc>
          <w:tcPr>
            <w:tcW w:w="2820" w:type="dxa"/>
            <w:gridSpan w:val="2"/>
          </w:tcPr>
          <w:p w14:paraId="6E3BDB63">
            <w:pPr>
              <w:pStyle w:val="133"/>
              <w:spacing w:before="158"/>
              <w:jc w:val="center"/>
              <w:rPr>
                <w:sz w:val="24"/>
              </w:rPr>
            </w:pPr>
            <w:r>
              <w:rPr>
                <w:rFonts w:hint="eastAsia"/>
                <w:kern w:val="0"/>
                <w:szCs w:val="21"/>
                <w:lang w:bidi="ar"/>
              </w:rPr>
              <w:t>/</w:t>
            </w:r>
          </w:p>
        </w:tc>
      </w:tr>
      <w:tr w14:paraId="614C0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3E3BA6F">
            <w:pPr>
              <w:pStyle w:val="133"/>
              <w:spacing w:before="149"/>
              <w:ind w:left="3345" w:right="3223"/>
              <w:jc w:val="center"/>
            </w:pPr>
            <w:r>
              <w:rPr>
                <w:rFonts w:hint="eastAsia"/>
                <w:szCs w:val="21"/>
              </w:rPr>
              <w:t>单位概况</w:t>
            </w:r>
          </w:p>
        </w:tc>
      </w:tr>
      <w:tr w14:paraId="523C2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68FA579C">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2C1C99F">
            <w:pPr>
              <w:widowControl/>
              <w:textAlignment w:val="center"/>
              <w:rPr>
                <w:rFonts w:ascii="宋体" w:hAnsi="宋体" w:eastAsia="宋体" w:cs="宋体"/>
                <w:szCs w:val="21"/>
              </w:rPr>
            </w:pPr>
          </w:p>
        </w:tc>
        <w:tc>
          <w:tcPr>
            <w:tcW w:w="1530" w:type="dxa"/>
            <w:vAlign w:val="center"/>
          </w:tcPr>
          <w:p w14:paraId="00274957">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4A8A5089">
            <w:pPr>
              <w:widowControl/>
              <w:jc w:val="center"/>
              <w:textAlignment w:val="center"/>
              <w:rPr>
                <w:rFonts w:ascii="宋体" w:hAnsi="宋体" w:eastAsia="宋体" w:cs="宋体"/>
                <w:szCs w:val="21"/>
              </w:rPr>
            </w:pPr>
          </w:p>
        </w:tc>
        <w:tc>
          <w:tcPr>
            <w:tcW w:w="1097" w:type="dxa"/>
            <w:vAlign w:val="center"/>
          </w:tcPr>
          <w:p w14:paraId="234BFEE7">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6FFAD4CB">
            <w:pPr>
              <w:widowControl/>
              <w:jc w:val="center"/>
              <w:textAlignment w:val="center"/>
              <w:rPr>
                <w:rFonts w:ascii="宋体" w:hAnsi="宋体" w:eastAsia="宋体" w:cs="宋体"/>
                <w:szCs w:val="21"/>
              </w:rPr>
            </w:pPr>
          </w:p>
        </w:tc>
      </w:tr>
      <w:tr w14:paraId="2A8FF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5C489C9">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4B8DF886">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0BD0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D7FDC63">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31B0F43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661B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6F8FA2AF">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566288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5373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2EB4C0D">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E55061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B880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BD23D0B">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2F2997D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5B74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2CBD952">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7A044A65">
            <w:pPr>
              <w:widowControl/>
              <w:jc w:val="left"/>
              <w:rPr>
                <w:rFonts w:ascii="宋体" w:hAnsi="宋体" w:eastAsia="宋体" w:cs="宋体"/>
                <w:kern w:val="0"/>
                <w:szCs w:val="21"/>
                <w:lang w:bidi="ar"/>
              </w:rPr>
            </w:pPr>
          </w:p>
        </w:tc>
      </w:tr>
    </w:tbl>
    <w:p w14:paraId="02A0A9AD">
      <w:pPr>
        <w:pStyle w:val="20"/>
        <w:rPr>
          <w:rFonts w:ascii="Times New Roman" w:hAnsi="Times New Roman" w:eastAsia="宋体" w:cs="Times New Roman"/>
          <w:b/>
          <w:bCs/>
          <w:color w:val="000000"/>
          <w:sz w:val="24"/>
          <w:szCs w:val="24"/>
        </w:rPr>
      </w:pPr>
    </w:p>
    <w:p w14:paraId="4FD5E6DC">
      <w:pPr>
        <w:pStyle w:val="20"/>
        <w:rPr>
          <w:rFonts w:ascii="Times New Roman" w:hAnsi="Times New Roman" w:eastAsia="宋体" w:cs="Times New Roman"/>
          <w:b/>
          <w:bCs/>
          <w:color w:val="000000"/>
          <w:sz w:val="24"/>
          <w:szCs w:val="24"/>
        </w:rPr>
      </w:pPr>
    </w:p>
    <w:p w14:paraId="04435504">
      <w:pPr>
        <w:pStyle w:val="20"/>
        <w:rPr>
          <w:rFonts w:ascii="Times New Roman" w:hAnsi="Times New Roman" w:eastAsia="宋体" w:cs="Times New Roman"/>
          <w:b/>
          <w:bCs/>
          <w:color w:val="000000"/>
          <w:sz w:val="24"/>
          <w:szCs w:val="24"/>
        </w:rPr>
      </w:pPr>
    </w:p>
    <w:p w14:paraId="72008D7F">
      <w:pPr>
        <w:pStyle w:val="20"/>
        <w:rPr>
          <w:rFonts w:ascii="Times New Roman" w:hAnsi="Times New Roman" w:eastAsia="宋体" w:cs="Times New Roman"/>
          <w:b/>
          <w:bCs/>
          <w:color w:val="000000"/>
          <w:sz w:val="24"/>
          <w:szCs w:val="24"/>
        </w:rPr>
      </w:pPr>
    </w:p>
    <w:p w14:paraId="217F4F1A">
      <w:pPr>
        <w:pStyle w:val="20"/>
        <w:rPr>
          <w:rFonts w:ascii="Times New Roman" w:hAnsi="Times New Roman" w:eastAsia="宋体" w:cs="Times New Roman"/>
          <w:b/>
          <w:bCs/>
          <w:color w:val="000000"/>
          <w:sz w:val="24"/>
          <w:szCs w:val="24"/>
        </w:rPr>
      </w:pPr>
    </w:p>
    <w:p w14:paraId="18614BDB">
      <w:pPr>
        <w:pStyle w:val="20"/>
        <w:rPr>
          <w:rFonts w:ascii="Times New Roman" w:hAnsi="Times New Roman" w:eastAsia="宋体" w:cs="Times New Roman"/>
          <w:b/>
          <w:bCs/>
          <w:color w:val="000000"/>
          <w:sz w:val="24"/>
          <w:szCs w:val="24"/>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111960DD">
      <w:pPr>
        <w:pStyle w:val="20"/>
        <w:rPr>
          <w:rFonts w:ascii="Times New Roman" w:hAnsi="Times New Roman" w:eastAsia="宋体" w:cs="Times New Roman"/>
          <w:b/>
          <w:bCs/>
          <w:color w:val="000000"/>
          <w:sz w:val="24"/>
          <w:szCs w:val="24"/>
        </w:rPr>
      </w:pPr>
    </w:p>
    <w:p w14:paraId="7542FE8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7D8E46AC">
      <w:pPr>
        <w:spacing w:line="240" w:lineRule="exact"/>
        <w:jc w:val="center"/>
        <w:rPr>
          <w:rFonts w:ascii="宋体" w:hAnsi="Calibri" w:eastAsia="宋体" w:cs="Times New Roman"/>
          <w:b/>
          <w:bCs/>
          <w:sz w:val="36"/>
          <w:szCs w:val="20"/>
        </w:rPr>
      </w:pPr>
    </w:p>
    <w:p w14:paraId="753EBC93">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新能源汽车数据质量监控平台项目</w:t>
      </w:r>
    </w:p>
    <w:p w14:paraId="7AA5F878">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703E89D">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51D83624">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091B27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D2DF0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074912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5956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3A27A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FA0847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B41C1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8C536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8A90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B26DA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0A183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E554C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309AFB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997AE56">
      <w:pPr>
        <w:spacing w:line="360" w:lineRule="auto"/>
        <w:ind w:firstLine="480" w:firstLineChars="200"/>
        <w:rPr>
          <w:rFonts w:ascii="宋体" w:hAnsi="宋体" w:eastAsia="宋体" w:cs="Times New Roman"/>
          <w:sz w:val="24"/>
          <w:szCs w:val="20"/>
          <w:u w:val="single"/>
        </w:rPr>
      </w:pPr>
    </w:p>
    <w:p w14:paraId="2EF2657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DB334E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3B47A9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FB1A2CF">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5EF1AD1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35E0343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新能源汽车数据质量监控平台项目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5D2F3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585" w:type="dxa"/>
            <w:vAlign w:val="center"/>
          </w:tcPr>
          <w:p w14:paraId="42808E60">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7769663F">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12B67F0A">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6D8D06FD">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41937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9DF884">
            <w:pPr>
              <w:jc w:val="center"/>
              <w:rPr>
                <w:rFonts w:ascii="Times New Roman" w:hAnsi="Times New Roman" w:eastAsia="宋体" w:cs="Times New Roman"/>
                <w:b/>
                <w:sz w:val="24"/>
                <w:szCs w:val="20"/>
              </w:rPr>
            </w:pPr>
          </w:p>
        </w:tc>
        <w:tc>
          <w:tcPr>
            <w:tcW w:w="3449" w:type="dxa"/>
          </w:tcPr>
          <w:p w14:paraId="6B746A09">
            <w:pPr>
              <w:jc w:val="center"/>
              <w:rPr>
                <w:rFonts w:ascii="Times New Roman" w:hAnsi="Times New Roman" w:eastAsia="宋体" w:cs="Times New Roman"/>
                <w:b/>
                <w:sz w:val="24"/>
                <w:szCs w:val="20"/>
              </w:rPr>
            </w:pPr>
          </w:p>
        </w:tc>
        <w:tc>
          <w:tcPr>
            <w:tcW w:w="2414" w:type="dxa"/>
          </w:tcPr>
          <w:p w14:paraId="31B3F8FB">
            <w:pPr>
              <w:jc w:val="center"/>
              <w:rPr>
                <w:rFonts w:ascii="Times New Roman" w:hAnsi="Times New Roman" w:eastAsia="宋体" w:cs="Times New Roman"/>
                <w:b/>
                <w:sz w:val="24"/>
                <w:szCs w:val="20"/>
              </w:rPr>
            </w:pPr>
          </w:p>
        </w:tc>
        <w:tc>
          <w:tcPr>
            <w:tcW w:w="1608" w:type="dxa"/>
          </w:tcPr>
          <w:p w14:paraId="595AE0D3">
            <w:pPr>
              <w:jc w:val="center"/>
              <w:rPr>
                <w:rFonts w:ascii="Times New Roman" w:hAnsi="Times New Roman" w:eastAsia="宋体" w:cs="Times New Roman"/>
                <w:b/>
                <w:sz w:val="24"/>
                <w:szCs w:val="20"/>
              </w:rPr>
            </w:pPr>
          </w:p>
        </w:tc>
      </w:tr>
      <w:tr w14:paraId="45C9D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8CAD7EB">
            <w:pPr>
              <w:jc w:val="center"/>
              <w:rPr>
                <w:rFonts w:ascii="Times New Roman" w:hAnsi="Times New Roman" w:eastAsia="宋体" w:cs="Times New Roman"/>
                <w:b/>
                <w:sz w:val="24"/>
                <w:szCs w:val="20"/>
              </w:rPr>
            </w:pPr>
          </w:p>
        </w:tc>
        <w:tc>
          <w:tcPr>
            <w:tcW w:w="3449" w:type="dxa"/>
          </w:tcPr>
          <w:p w14:paraId="1BDBB1E1">
            <w:pPr>
              <w:jc w:val="center"/>
              <w:rPr>
                <w:rFonts w:ascii="Times New Roman" w:hAnsi="Times New Roman" w:eastAsia="宋体" w:cs="Times New Roman"/>
                <w:b/>
                <w:sz w:val="24"/>
                <w:szCs w:val="20"/>
              </w:rPr>
            </w:pPr>
          </w:p>
        </w:tc>
        <w:tc>
          <w:tcPr>
            <w:tcW w:w="2414" w:type="dxa"/>
          </w:tcPr>
          <w:p w14:paraId="0348523C">
            <w:pPr>
              <w:jc w:val="center"/>
              <w:rPr>
                <w:rFonts w:ascii="Times New Roman" w:hAnsi="Times New Roman" w:eastAsia="宋体" w:cs="Times New Roman"/>
                <w:b/>
                <w:sz w:val="24"/>
                <w:szCs w:val="20"/>
              </w:rPr>
            </w:pPr>
          </w:p>
        </w:tc>
        <w:tc>
          <w:tcPr>
            <w:tcW w:w="1608" w:type="dxa"/>
          </w:tcPr>
          <w:p w14:paraId="3C3FA16A">
            <w:pPr>
              <w:jc w:val="center"/>
              <w:rPr>
                <w:rFonts w:ascii="Times New Roman" w:hAnsi="Times New Roman" w:eastAsia="宋体" w:cs="Times New Roman"/>
                <w:b/>
                <w:sz w:val="24"/>
                <w:szCs w:val="20"/>
              </w:rPr>
            </w:pPr>
          </w:p>
        </w:tc>
      </w:tr>
      <w:tr w14:paraId="71C23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6E7F3A0">
            <w:pPr>
              <w:jc w:val="center"/>
              <w:rPr>
                <w:rFonts w:ascii="Times New Roman" w:hAnsi="Times New Roman" w:eastAsia="宋体" w:cs="Times New Roman"/>
                <w:b/>
                <w:sz w:val="24"/>
                <w:szCs w:val="20"/>
              </w:rPr>
            </w:pPr>
          </w:p>
        </w:tc>
        <w:tc>
          <w:tcPr>
            <w:tcW w:w="3449" w:type="dxa"/>
          </w:tcPr>
          <w:p w14:paraId="510214FB">
            <w:pPr>
              <w:jc w:val="center"/>
              <w:rPr>
                <w:rFonts w:ascii="Times New Roman" w:hAnsi="Times New Roman" w:eastAsia="宋体" w:cs="Times New Roman"/>
                <w:b/>
                <w:sz w:val="24"/>
                <w:szCs w:val="20"/>
              </w:rPr>
            </w:pPr>
          </w:p>
        </w:tc>
        <w:tc>
          <w:tcPr>
            <w:tcW w:w="2414" w:type="dxa"/>
          </w:tcPr>
          <w:p w14:paraId="4486A6F2">
            <w:pPr>
              <w:jc w:val="center"/>
              <w:rPr>
                <w:rFonts w:ascii="Times New Roman" w:hAnsi="Times New Roman" w:eastAsia="宋体" w:cs="Times New Roman"/>
                <w:b/>
                <w:sz w:val="24"/>
                <w:szCs w:val="20"/>
              </w:rPr>
            </w:pPr>
          </w:p>
        </w:tc>
        <w:tc>
          <w:tcPr>
            <w:tcW w:w="1608" w:type="dxa"/>
          </w:tcPr>
          <w:p w14:paraId="0F8499C7">
            <w:pPr>
              <w:jc w:val="center"/>
              <w:rPr>
                <w:rFonts w:ascii="Times New Roman" w:hAnsi="Times New Roman" w:eastAsia="宋体" w:cs="Times New Roman"/>
                <w:b/>
                <w:sz w:val="24"/>
                <w:szCs w:val="20"/>
              </w:rPr>
            </w:pPr>
          </w:p>
        </w:tc>
      </w:tr>
      <w:tr w14:paraId="628AF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21A0D812">
            <w:pPr>
              <w:jc w:val="center"/>
              <w:rPr>
                <w:rFonts w:ascii="Times New Roman" w:hAnsi="Times New Roman" w:eastAsia="宋体" w:cs="Times New Roman"/>
                <w:b/>
                <w:sz w:val="24"/>
                <w:szCs w:val="20"/>
              </w:rPr>
            </w:pPr>
          </w:p>
        </w:tc>
        <w:tc>
          <w:tcPr>
            <w:tcW w:w="3449" w:type="dxa"/>
          </w:tcPr>
          <w:p w14:paraId="60105CF8">
            <w:pPr>
              <w:jc w:val="center"/>
              <w:rPr>
                <w:rFonts w:ascii="Times New Roman" w:hAnsi="Times New Roman" w:eastAsia="宋体" w:cs="Times New Roman"/>
                <w:b/>
                <w:sz w:val="24"/>
                <w:szCs w:val="20"/>
              </w:rPr>
            </w:pPr>
          </w:p>
        </w:tc>
        <w:tc>
          <w:tcPr>
            <w:tcW w:w="2414" w:type="dxa"/>
          </w:tcPr>
          <w:p w14:paraId="49F59868">
            <w:pPr>
              <w:jc w:val="center"/>
              <w:rPr>
                <w:rFonts w:ascii="Times New Roman" w:hAnsi="Times New Roman" w:eastAsia="宋体" w:cs="Times New Roman"/>
                <w:b/>
                <w:sz w:val="24"/>
                <w:szCs w:val="20"/>
              </w:rPr>
            </w:pPr>
          </w:p>
        </w:tc>
        <w:tc>
          <w:tcPr>
            <w:tcW w:w="1608" w:type="dxa"/>
          </w:tcPr>
          <w:p w14:paraId="3C47F626">
            <w:pPr>
              <w:jc w:val="center"/>
              <w:rPr>
                <w:rFonts w:ascii="Times New Roman" w:hAnsi="Times New Roman" w:eastAsia="宋体" w:cs="Times New Roman"/>
                <w:b/>
                <w:sz w:val="24"/>
                <w:szCs w:val="20"/>
              </w:rPr>
            </w:pPr>
          </w:p>
        </w:tc>
      </w:tr>
      <w:tr w14:paraId="60CC7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62A26EC">
            <w:pPr>
              <w:jc w:val="center"/>
              <w:rPr>
                <w:rFonts w:ascii="Times New Roman" w:hAnsi="Times New Roman" w:eastAsia="宋体" w:cs="Times New Roman"/>
                <w:b/>
                <w:sz w:val="24"/>
                <w:szCs w:val="20"/>
              </w:rPr>
            </w:pPr>
          </w:p>
        </w:tc>
        <w:tc>
          <w:tcPr>
            <w:tcW w:w="3449" w:type="dxa"/>
          </w:tcPr>
          <w:p w14:paraId="64D582AD">
            <w:pPr>
              <w:jc w:val="center"/>
              <w:rPr>
                <w:rFonts w:ascii="Times New Roman" w:hAnsi="Times New Roman" w:eastAsia="宋体" w:cs="Times New Roman"/>
                <w:b/>
                <w:sz w:val="24"/>
                <w:szCs w:val="20"/>
              </w:rPr>
            </w:pPr>
          </w:p>
        </w:tc>
        <w:tc>
          <w:tcPr>
            <w:tcW w:w="2414" w:type="dxa"/>
          </w:tcPr>
          <w:p w14:paraId="2F19FD1C">
            <w:pPr>
              <w:jc w:val="center"/>
              <w:rPr>
                <w:rFonts w:ascii="Times New Roman" w:hAnsi="Times New Roman" w:eastAsia="宋体" w:cs="Times New Roman"/>
                <w:b/>
                <w:sz w:val="24"/>
                <w:szCs w:val="20"/>
              </w:rPr>
            </w:pPr>
          </w:p>
        </w:tc>
        <w:tc>
          <w:tcPr>
            <w:tcW w:w="1608" w:type="dxa"/>
          </w:tcPr>
          <w:p w14:paraId="36B74AF1">
            <w:pPr>
              <w:jc w:val="center"/>
              <w:rPr>
                <w:rFonts w:ascii="Times New Roman" w:hAnsi="Times New Roman" w:eastAsia="宋体" w:cs="Times New Roman"/>
                <w:b/>
                <w:sz w:val="24"/>
                <w:szCs w:val="20"/>
              </w:rPr>
            </w:pPr>
          </w:p>
        </w:tc>
      </w:tr>
      <w:tr w14:paraId="6F27B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C5383CA">
            <w:pPr>
              <w:jc w:val="center"/>
              <w:rPr>
                <w:rFonts w:ascii="Times New Roman" w:hAnsi="Times New Roman" w:eastAsia="宋体" w:cs="Times New Roman"/>
                <w:b/>
                <w:sz w:val="24"/>
                <w:szCs w:val="20"/>
              </w:rPr>
            </w:pPr>
          </w:p>
        </w:tc>
        <w:tc>
          <w:tcPr>
            <w:tcW w:w="3449" w:type="dxa"/>
          </w:tcPr>
          <w:p w14:paraId="0B34D089">
            <w:pPr>
              <w:jc w:val="center"/>
              <w:rPr>
                <w:rFonts w:ascii="Times New Roman" w:hAnsi="Times New Roman" w:eastAsia="宋体" w:cs="Times New Roman"/>
                <w:b/>
                <w:sz w:val="24"/>
                <w:szCs w:val="20"/>
              </w:rPr>
            </w:pPr>
          </w:p>
        </w:tc>
        <w:tc>
          <w:tcPr>
            <w:tcW w:w="2414" w:type="dxa"/>
          </w:tcPr>
          <w:p w14:paraId="004BBF92">
            <w:pPr>
              <w:jc w:val="center"/>
              <w:rPr>
                <w:rFonts w:ascii="Times New Roman" w:hAnsi="Times New Roman" w:eastAsia="宋体" w:cs="Times New Roman"/>
                <w:b/>
                <w:sz w:val="24"/>
                <w:szCs w:val="20"/>
              </w:rPr>
            </w:pPr>
          </w:p>
        </w:tc>
        <w:tc>
          <w:tcPr>
            <w:tcW w:w="1608" w:type="dxa"/>
          </w:tcPr>
          <w:p w14:paraId="0CFA10DF">
            <w:pPr>
              <w:jc w:val="center"/>
              <w:rPr>
                <w:rFonts w:ascii="Times New Roman" w:hAnsi="Times New Roman" w:eastAsia="宋体" w:cs="Times New Roman"/>
                <w:b/>
                <w:sz w:val="24"/>
                <w:szCs w:val="20"/>
              </w:rPr>
            </w:pPr>
          </w:p>
        </w:tc>
      </w:tr>
      <w:tr w14:paraId="50B01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4C7CBEB">
            <w:pPr>
              <w:jc w:val="center"/>
              <w:rPr>
                <w:rFonts w:ascii="Times New Roman" w:hAnsi="Times New Roman" w:eastAsia="宋体" w:cs="Times New Roman"/>
                <w:b/>
                <w:sz w:val="24"/>
                <w:szCs w:val="20"/>
              </w:rPr>
            </w:pPr>
          </w:p>
        </w:tc>
        <w:tc>
          <w:tcPr>
            <w:tcW w:w="3449" w:type="dxa"/>
          </w:tcPr>
          <w:p w14:paraId="240AC492">
            <w:pPr>
              <w:jc w:val="center"/>
              <w:rPr>
                <w:rFonts w:ascii="Times New Roman" w:hAnsi="Times New Roman" w:eastAsia="宋体" w:cs="Times New Roman"/>
                <w:b/>
                <w:sz w:val="24"/>
                <w:szCs w:val="20"/>
              </w:rPr>
            </w:pPr>
          </w:p>
        </w:tc>
        <w:tc>
          <w:tcPr>
            <w:tcW w:w="2414" w:type="dxa"/>
          </w:tcPr>
          <w:p w14:paraId="0C3DD62B">
            <w:pPr>
              <w:jc w:val="center"/>
              <w:rPr>
                <w:rFonts w:ascii="Times New Roman" w:hAnsi="Times New Roman" w:eastAsia="宋体" w:cs="Times New Roman"/>
                <w:b/>
                <w:sz w:val="24"/>
                <w:szCs w:val="20"/>
              </w:rPr>
            </w:pPr>
          </w:p>
        </w:tc>
        <w:tc>
          <w:tcPr>
            <w:tcW w:w="1608" w:type="dxa"/>
          </w:tcPr>
          <w:p w14:paraId="0F1F0680">
            <w:pPr>
              <w:jc w:val="center"/>
              <w:rPr>
                <w:rFonts w:ascii="Times New Roman" w:hAnsi="Times New Roman" w:eastAsia="宋体" w:cs="Times New Roman"/>
                <w:b/>
                <w:sz w:val="24"/>
                <w:szCs w:val="20"/>
              </w:rPr>
            </w:pPr>
          </w:p>
        </w:tc>
      </w:tr>
      <w:tr w14:paraId="55A5E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B3A835C">
            <w:pPr>
              <w:jc w:val="center"/>
              <w:rPr>
                <w:rFonts w:ascii="Times New Roman" w:hAnsi="Times New Roman" w:eastAsia="宋体" w:cs="Times New Roman"/>
                <w:b/>
                <w:sz w:val="24"/>
                <w:szCs w:val="20"/>
              </w:rPr>
            </w:pPr>
          </w:p>
        </w:tc>
        <w:tc>
          <w:tcPr>
            <w:tcW w:w="3449" w:type="dxa"/>
          </w:tcPr>
          <w:p w14:paraId="75A00F34">
            <w:pPr>
              <w:jc w:val="center"/>
              <w:rPr>
                <w:rFonts w:ascii="Times New Roman" w:hAnsi="Times New Roman" w:eastAsia="宋体" w:cs="Times New Roman"/>
                <w:b/>
                <w:sz w:val="24"/>
                <w:szCs w:val="20"/>
              </w:rPr>
            </w:pPr>
          </w:p>
        </w:tc>
        <w:tc>
          <w:tcPr>
            <w:tcW w:w="2414" w:type="dxa"/>
          </w:tcPr>
          <w:p w14:paraId="49A89986">
            <w:pPr>
              <w:jc w:val="center"/>
              <w:rPr>
                <w:rFonts w:ascii="Times New Roman" w:hAnsi="Times New Roman" w:eastAsia="宋体" w:cs="Times New Roman"/>
                <w:b/>
                <w:sz w:val="24"/>
                <w:szCs w:val="20"/>
              </w:rPr>
            </w:pPr>
          </w:p>
        </w:tc>
        <w:tc>
          <w:tcPr>
            <w:tcW w:w="1608" w:type="dxa"/>
          </w:tcPr>
          <w:p w14:paraId="70C3BC27">
            <w:pPr>
              <w:jc w:val="center"/>
              <w:rPr>
                <w:rFonts w:ascii="Times New Roman" w:hAnsi="Times New Roman" w:eastAsia="宋体" w:cs="Times New Roman"/>
                <w:b/>
                <w:sz w:val="24"/>
                <w:szCs w:val="20"/>
              </w:rPr>
            </w:pPr>
          </w:p>
        </w:tc>
      </w:tr>
      <w:tr w14:paraId="77AB9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1634867">
            <w:pPr>
              <w:jc w:val="center"/>
              <w:rPr>
                <w:rFonts w:ascii="Times New Roman" w:hAnsi="Times New Roman" w:eastAsia="宋体" w:cs="Times New Roman"/>
                <w:b/>
                <w:sz w:val="24"/>
                <w:szCs w:val="20"/>
              </w:rPr>
            </w:pPr>
          </w:p>
        </w:tc>
        <w:tc>
          <w:tcPr>
            <w:tcW w:w="3449" w:type="dxa"/>
          </w:tcPr>
          <w:p w14:paraId="3A557152">
            <w:pPr>
              <w:jc w:val="center"/>
              <w:rPr>
                <w:rFonts w:ascii="Times New Roman" w:hAnsi="Times New Roman" w:eastAsia="宋体" w:cs="Times New Roman"/>
                <w:b/>
                <w:sz w:val="24"/>
                <w:szCs w:val="20"/>
              </w:rPr>
            </w:pPr>
          </w:p>
        </w:tc>
        <w:tc>
          <w:tcPr>
            <w:tcW w:w="2414" w:type="dxa"/>
          </w:tcPr>
          <w:p w14:paraId="6B5AE82E">
            <w:pPr>
              <w:jc w:val="center"/>
              <w:rPr>
                <w:rFonts w:ascii="Times New Roman" w:hAnsi="Times New Roman" w:eastAsia="宋体" w:cs="Times New Roman"/>
                <w:b/>
                <w:sz w:val="24"/>
                <w:szCs w:val="20"/>
              </w:rPr>
            </w:pPr>
          </w:p>
        </w:tc>
        <w:tc>
          <w:tcPr>
            <w:tcW w:w="1608" w:type="dxa"/>
          </w:tcPr>
          <w:p w14:paraId="79A476CB">
            <w:pPr>
              <w:jc w:val="center"/>
              <w:rPr>
                <w:rFonts w:ascii="Times New Roman" w:hAnsi="Times New Roman" w:eastAsia="宋体" w:cs="Times New Roman"/>
                <w:b/>
                <w:sz w:val="24"/>
                <w:szCs w:val="20"/>
              </w:rPr>
            </w:pPr>
          </w:p>
        </w:tc>
      </w:tr>
      <w:tr w14:paraId="7831F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EFF9C1B">
            <w:pPr>
              <w:jc w:val="center"/>
              <w:rPr>
                <w:rFonts w:ascii="Times New Roman" w:hAnsi="Times New Roman" w:eastAsia="宋体" w:cs="Times New Roman"/>
                <w:b/>
                <w:sz w:val="24"/>
                <w:szCs w:val="20"/>
              </w:rPr>
            </w:pPr>
          </w:p>
        </w:tc>
        <w:tc>
          <w:tcPr>
            <w:tcW w:w="3449" w:type="dxa"/>
          </w:tcPr>
          <w:p w14:paraId="7616ED5D">
            <w:pPr>
              <w:jc w:val="center"/>
              <w:rPr>
                <w:rFonts w:ascii="Times New Roman" w:hAnsi="Times New Roman" w:eastAsia="宋体" w:cs="Times New Roman"/>
                <w:b/>
                <w:sz w:val="24"/>
                <w:szCs w:val="20"/>
              </w:rPr>
            </w:pPr>
          </w:p>
        </w:tc>
        <w:tc>
          <w:tcPr>
            <w:tcW w:w="2414" w:type="dxa"/>
          </w:tcPr>
          <w:p w14:paraId="73A8C74A">
            <w:pPr>
              <w:jc w:val="center"/>
              <w:rPr>
                <w:rFonts w:ascii="Times New Roman" w:hAnsi="Times New Roman" w:eastAsia="宋体" w:cs="Times New Roman"/>
                <w:b/>
                <w:sz w:val="24"/>
                <w:szCs w:val="20"/>
              </w:rPr>
            </w:pPr>
          </w:p>
        </w:tc>
        <w:tc>
          <w:tcPr>
            <w:tcW w:w="1608" w:type="dxa"/>
          </w:tcPr>
          <w:p w14:paraId="0771435C">
            <w:pPr>
              <w:jc w:val="center"/>
              <w:rPr>
                <w:rFonts w:ascii="Times New Roman" w:hAnsi="Times New Roman" w:eastAsia="宋体" w:cs="Times New Roman"/>
                <w:b/>
                <w:sz w:val="24"/>
                <w:szCs w:val="20"/>
              </w:rPr>
            </w:pPr>
          </w:p>
        </w:tc>
      </w:tr>
      <w:tr w14:paraId="41B5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6D17E45">
            <w:pPr>
              <w:jc w:val="center"/>
              <w:rPr>
                <w:rFonts w:ascii="Times New Roman" w:hAnsi="Times New Roman" w:eastAsia="宋体" w:cs="Times New Roman"/>
                <w:b/>
                <w:sz w:val="24"/>
                <w:szCs w:val="20"/>
              </w:rPr>
            </w:pPr>
          </w:p>
        </w:tc>
        <w:tc>
          <w:tcPr>
            <w:tcW w:w="3449" w:type="dxa"/>
          </w:tcPr>
          <w:p w14:paraId="22740C87">
            <w:pPr>
              <w:jc w:val="center"/>
              <w:rPr>
                <w:rFonts w:ascii="Times New Roman" w:hAnsi="Times New Roman" w:eastAsia="宋体" w:cs="Times New Roman"/>
                <w:b/>
                <w:sz w:val="24"/>
                <w:szCs w:val="20"/>
              </w:rPr>
            </w:pPr>
          </w:p>
        </w:tc>
        <w:tc>
          <w:tcPr>
            <w:tcW w:w="2414" w:type="dxa"/>
          </w:tcPr>
          <w:p w14:paraId="12E1836D">
            <w:pPr>
              <w:jc w:val="center"/>
              <w:rPr>
                <w:rFonts w:ascii="Times New Roman" w:hAnsi="Times New Roman" w:eastAsia="宋体" w:cs="Times New Roman"/>
                <w:b/>
                <w:sz w:val="24"/>
                <w:szCs w:val="20"/>
              </w:rPr>
            </w:pPr>
          </w:p>
        </w:tc>
        <w:tc>
          <w:tcPr>
            <w:tcW w:w="1608" w:type="dxa"/>
          </w:tcPr>
          <w:p w14:paraId="6F7241FC">
            <w:pPr>
              <w:jc w:val="center"/>
              <w:rPr>
                <w:rFonts w:ascii="Times New Roman" w:hAnsi="Times New Roman" w:eastAsia="宋体" w:cs="Times New Roman"/>
                <w:b/>
                <w:sz w:val="24"/>
                <w:szCs w:val="20"/>
              </w:rPr>
            </w:pPr>
          </w:p>
        </w:tc>
      </w:tr>
      <w:tr w14:paraId="2AFC4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AB79905">
            <w:pPr>
              <w:jc w:val="center"/>
              <w:rPr>
                <w:rFonts w:ascii="Times New Roman" w:hAnsi="Times New Roman" w:eastAsia="宋体" w:cs="Times New Roman"/>
                <w:b/>
                <w:sz w:val="24"/>
                <w:szCs w:val="20"/>
              </w:rPr>
            </w:pPr>
          </w:p>
        </w:tc>
        <w:tc>
          <w:tcPr>
            <w:tcW w:w="3449" w:type="dxa"/>
          </w:tcPr>
          <w:p w14:paraId="22D69E1C">
            <w:pPr>
              <w:jc w:val="center"/>
              <w:rPr>
                <w:rFonts w:ascii="Times New Roman" w:hAnsi="Times New Roman" w:eastAsia="宋体" w:cs="Times New Roman"/>
                <w:b/>
                <w:sz w:val="24"/>
                <w:szCs w:val="20"/>
              </w:rPr>
            </w:pPr>
          </w:p>
        </w:tc>
        <w:tc>
          <w:tcPr>
            <w:tcW w:w="2414" w:type="dxa"/>
          </w:tcPr>
          <w:p w14:paraId="24738E00">
            <w:pPr>
              <w:jc w:val="center"/>
              <w:rPr>
                <w:rFonts w:ascii="Times New Roman" w:hAnsi="Times New Roman" w:eastAsia="宋体" w:cs="Times New Roman"/>
                <w:b/>
                <w:sz w:val="24"/>
                <w:szCs w:val="20"/>
              </w:rPr>
            </w:pPr>
          </w:p>
        </w:tc>
        <w:tc>
          <w:tcPr>
            <w:tcW w:w="1608" w:type="dxa"/>
          </w:tcPr>
          <w:p w14:paraId="440E280A">
            <w:pPr>
              <w:jc w:val="center"/>
              <w:rPr>
                <w:rFonts w:ascii="Times New Roman" w:hAnsi="Times New Roman" w:eastAsia="宋体" w:cs="Times New Roman"/>
                <w:b/>
                <w:sz w:val="24"/>
                <w:szCs w:val="20"/>
              </w:rPr>
            </w:pPr>
          </w:p>
        </w:tc>
      </w:tr>
      <w:tr w14:paraId="64631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DEDB011">
            <w:pPr>
              <w:jc w:val="center"/>
              <w:rPr>
                <w:rFonts w:ascii="Times New Roman" w:hAnsi="Times New Roman" w:eastAsia="宋体" w:cs="Times New Roman"/>
                <w:b/>
                <w:sz w:val="24"/>
                <w:szCs w:val="20"/>
              </w:rPr>
            </w:pPr>
          </w:p>
        </w:tc>
        <w:tc>
          <w:tcPr>
            <w:tcW w:w="3449" w:type="dxa"/>
          </w:tcPr>
          <w:p w14:paraId="7D1BACF5">
            <w:pPr>
              <w:jc w:val="center"/>
              <w:rPr>
                <w:rFonts w:ascii="Times New Roman" w:hAnsi="Times New Roman" w:eastAsia="宋体" w:cs="Times New Roman"/>
                <w:b/>
                <w:sz w:val="24"/>
                <w:szCs w:val="20"/>
              </w:rPr>
            </w:pPr>
          </w:p>
        </w:tc>
        <w:tc>
          <w:tcPr>
            <w:tcW w:w="2414" w:type="dxa"/>
          </w:tcPr>
          <w:p w14:paraId="73B7CC7B">
            <w:pPr>
              <w:jc w:val="center"/>
              <w:rPr>
                <w:rFonts w:ascii="Times New Roman" w:hAnsi="Times New Roman" w:eastAsia="宋体" w:cs="Times New Roman"/>
                <w:b/>
                <w:sz w:val="24"/>
                <w:szCs w:val="20"/>
              </w:rPr>
            </w:pPr>
          </w:p>
        </w:tc>
        <w:tc>
          <w:tcPr>
            <w:tcW w:w="1608" w:type="dxa"/>
          </w:tcPr>
          <w:p w14:paraId="5A33FDE1">
            <w:pPr>
              <w:jc w:val="center"/>
              <w:rPr>
                <w:rFonts w:ascii="Times New Roman" w:hAnsi="Times New Roman" w:eastAsia="宋体" w:cs="Times New Roman"/>
                <w:b/>
                <w:sz w:val="24"/>
                <w:szCs w:val="20"/>
              </w:rPr>
            </w:pPr>
          </w:p>
        </w:tc>
      </w:tr>
      <w:tr w14:paraId="5FF7B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A4AED80">
            <w:pPr>
              <w:jc w:val="center"/>
              <w:rPr>
                <w:rFonts w:ascii="Times New Roman" w:hAnsi="Times New Roman" w:eastAsia="宋体" w:cs="Times New Roman"/>
                <w:b/>
                <w:sz w:val="24"/>
                <w:szCs w:val="20"/>
              </w:rPr>
            </w:pPr>
          </w:p>
        </w:tc>
        <w:tc>
          <w:tcPr>
            <w:tcW w:w="3449" w:type="dxa"/>
          </w:tcPr>
          <w:p w14:paraId="1D08B5D4">
            <w:pPr>
              <w:jc w:val="center"/>
              <w:rPr>
                <w:rFonts w:ascii="Times New Roman" w:hAnsi="Times New Roman" w:eastAsia="宋体" w:cs="Times New Roman"/>
                <w:b/>
                <w:sz w:val="24"/>
                <w:szCs w:val="20"/>
              </w:rPr>
            </w:pPr>
          </w:p>
        </w:tc>
        <w:tc>
          <w:tcPr>
            <w:tcW w:w="2414" w:type="dxa"/>
          </w:tcPr>
          <w:p w14:paraId="05333523">
            <w:pPr>
              <w:jc w:val="center"/>
              <w:rPr>
                <w:rFonts w:ascii="Times New Roman" w:hAnsi="Times New Roman" w:eastAsia="宋体" w:cs="Times New Roman"/>
                <w:b/>
                <w:sz w:val="24"/>
                <w:szCs w:val="20"/>
              </w:rPr>
            </w:pPr>
          </w:p>
        </w:tc>
        <w:tc>
          <w:tcPr>
            <w:tcW w:w="1608" w:type="dxa"/>
          </w:tcPr>
          <w:p w14:paraId="76269F54">
            <w:pPr>
              <w:jc w:val="center"/>
              <w:rPr>
                <w:rFonts w:ascii="Times New Roman" w:hAnsi="Times New Roman" w:eastAsia="宋体" w:cs="Times New Roman"/>
                <w:b/>
                <w:sz w:val="24"/>
                <w:szCs w:val="20"/>
              </w:rPr>
            </w:pPr>
          </w:p>
        </w:tc>
      </w:tr>
    </w:tbl>
    <w:p w14:paraId="28A977C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C2D78D2">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CED2140">
      <w:pPr>
        <w:rPr>
          <w:rFonts w:ascii="宋体" w:hAnsi="Calibri" w:eastAsia="宋体" w:cs="宋体"/>
          <w:b/>
          <w:bCs/>
          <w:color w:val="000000"/>
          <w:sz w:val="28"/>
          <w:szCs w:val="20"/>
        </w:rPr>
      </w:pPr>
    </w:p>
    <w:p w14:paraId="0E196D8F">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619FC8B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629B4B60">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6EDB56D7">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31"/>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14:paraId="29140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4A81A3D3">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14:paraId="596882ED">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14:paraId="5085C250">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14:paraId="059D183D">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14:paraId="4D74265B">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14:paraId="5FC72C4E">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14:paraId="10E974C1">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5C246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14:paraId="47777A41">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14:paraId="59F24E59">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14:paraId="681AA36A">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14:paraId="0734111A">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014" w:type="dxa"/>
            <w:vAlign w:val="center"/>
          </w:tcPr>
          <w:p w14:paraId="1A6DFD3B">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608" w:type="dxa"/>
            <w:tcBorders>
              <w:left w:val="single" w:color="000000" w:sz="4" w:space="0"/>
            </w:tcBorders>
            <w:vAlign w:val="center"/>
          </w:tcPr>
          <w:p w14:paraId="790BC94C">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14:paraId="2E4501C0">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6EF253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E133453">
            <w:pPr>
              <w:pStyle w:val="128"/>
              <w:spacing w:before="60" w:after="60" w:line="240" w:lineRule="auto"/>
              <w:jc w:val="center"/>
              <w:rPr>
                <w:rFonts w:hint="default" w:ascii="宋体" w:hAnsi="宋体" w:eastAsia="宋体" w:cs="宋体"/>
                <w:b/>
                <w:bCs/>
                <w:sz w:val="24"/>
                <w:lang w:val="en-US" w:eastAsia="zh-CN"/>
              </w:rPr>
            </w:pPr>
            <w:r>
              <w:rPr>
                <w:rFonts w:hint="eastAsia" w:ascii="宋体" w:hAnsi="宋体" w:eastAsia="宋体" w:cs="宋体"/>
                <w:b/>
                <w:bCs/>
                <w:sz w:val="24"/>
              </w:rPr>
              <w:t>1</w:t>
            </w:r>
          </w:p>
        </w:tc>
        <w:tc>
          <w:tcPr>
            <w:tcW w:w="2471" w:type="dxa"/>
            <w:vAlign w:val="center"/>
          </w:tcPr>
          <w:p w14:paraId="50995A2D">
            <w:pPr>
              <w:keepNext w:val="0"/>
              <w:keepLines w:val="0"/>
              <w:widowControl/>
              <w:suppressLineNumbers w:val="0"/>
              <w:jc w:val="center"/>
              <w:textAlignment w:val="center"/>
              <w:rPr>
                <w:rFonts w:hint="eastAsia" w:ascii="宋体" w:hAnsi="宋体" w:eastAsia="宋体" w:cs="宋体"/>
                <w:b/>
                <w:bCs/>
                <w:sz w:val="24"/>
                <w:lang w:val="en-US" w:eastAsia="zh-CN"/>
              </w:rPr>
            </w:pPr>
            <w:r>
              <w:rPr>
                <w:rFonts w:hint="eastAsia" w:ascii="宋体" w:hAnsi="宋体" w:eastAsia="宋体" w:cs="宋体"/>
                <w:i w:val="0"/>
                <w:iCs w:val="0"/>
                <w:color w:val="000000"/>
                <w:kern w:val="0"/>
                <w:sz w:val="22"/>
                <w:szCs w:val="22"/>
                <w:u w:val="none"/>
                <w:lang w:val="en-US" w:eastAsia="zh-CN" w:bidi="ar"/>
              </w:rPr>
              <w:t>需求分析</w:t>
            </w:r>
          </w:p>
        </w:tc>
        <w:tc>
          <w:tcPr>
            <w:tcW w:w="2472" w:type="dxa"/>
          </w:tcPr>
          <w:p w14:paraId="474C8F08">
            <w:pPr>
              <w:jc w:val="center"/>
              <w:rPr>
                <w:rFonts w:hint="eastAsia" w:ascii="宋体" w:hAnsi="宋体" w:eastAsia="宋体" w:cs="宋体"/>
              </w:rPr>
            </w:pPr>
          </w:p>
        </w:tc>
        <w:tc>
          <w:tcPr>
            <w:tcW w:w="1474" w:type="dxa"/>
            <w:vAlign w:val="center"/>
          </w:tcPr>
          <w:p w14:paraId="0924ED82">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8943752">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65FF3E3">
            <w:pPr>
              <w:rPr>
                <w:rFonts w:ascii="Arial"/>
              </w:rPr>
            </w:pPr>
          </w:p>
        </w:tc>
        <w:tc>
          <w:tcPr>
            <w:tcW w:w="1496" w:type="dxa"/>
            <w:vAlign w:val="center"/>
          </w:tcPr>
          <w:p w14:paraId="5707AD8F">
            <w:pPr>
              <w:jc w:val="center"/>
              <w:textAlignment w:val="center"/>
              <w:rPr>
                <w:rFonts w:ascii="宋体" w:hAnsi="宋体" w:eastAsia="宋体" w:cs="宋体"/>
                <w:kern w:val="2"/>
                <w:sz w:val="24"/>
                <w:szCs w:val="24"/>
                <w:lang w:val="en-US" w:eastAsia="zh-CN" w:bidi="ar-SA"/>
              </w:rPr>
            </w:pPr>
          </w:p>
        </w:tc>
      </w:tr>
      <w:tr w14:paraId="1BC09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0C4624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c>
          <w:tcPr>
            <w:tcW w:w="2471" w:type="dxa"/>
            <w:vAlign w:val="center"/>
          </w:tcPr>
          <w:p w14:paraId="2D1039F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UI设计</w:t>
            </w:r>
          </w:p>
        </w:tc>
        <w:tc>
          <w:tcPr>
            <w:tcW w:w="2472" w:type="dxa"/>
          </w:tcPr>
          <w:p w14:paraId="35B10E51">
            <w:pPr>
              <w:jc w:val="center"/>
              <w:rPr>
                <w:rFonts w:hint="eastAsia" w:ascii="宋体" w:hAnsi="宋体" w:eastAsia="宋体" w:cs="宋体"/>
              </w:rPr>
            </w:pPr>
          </w:p>
        </w:tc>
        <w:tc>
          <w:tcPr>
            <w:tcW w:w="1474" w:type="dxa"/>
            <w:vAlign w:val="center"/>
          </w:tcPr>
          <w:p w14:paraId="227AF8A6">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60E956C5">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6F9B48F">
            <w:pPr>
              <w:rPr>
                <w:rFonts w:ascii="Arial"/>
              </w:rPr>
            </w:pPr>
          </w:p>
        </w:tc>
        <w:tc>
          <w:tcPr>
            <w:tcW w:w="1496" w:type="dxa"/>
            <w:vAlign w:val="center"/>
          </w:tcPr>
          <w:p w14:paraId="73F38E54">
            <w:pPr>
              <w:jc w:val="center"/>
              <w:textAlignment w:val="center"/>
              <w:rPr>
                <w:rFonts w:ascii="宋体" w:hAnsi="宋体" w:eastAsia="宋体" w:cs="宋体"/>
                <w:kern w:val="2"/>
                <w:sz w:val="24"/>
                <w:szCs w:val="24"/>
                <w:lang w:val="en-US" w:eastAsia="zh-CN" w:bidi="ar-SA"/>
              </w:rPr>
            </w:pPr>
          </w:p>
        </w:tc>
      </w:tr>
      <w:tr w14:paraId="00896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7BC8F41">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p>
        </w:tc>
        <w:tc>
          <w:tcPr>
            <w:tcW w:w="2471" w:type="dxa"/>
            <w:vAlign w:val="center"/>
          </w:tcPr>
          <w:p w14:paraId="3D8F201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数据统计模块</w:t>
            </w:r>
          </w:p>
        </w:tc>
        <w:tc>
          <w:tcPr>
            <w:tcW w:w="2472" w:type="dxa"/>
          </w:tcPr>
          <w:p w14:paraId="7B419029">
            <w:pPr>
              <w:jc w:val="center"/>
              <w:rPr>
                <w:rFonts w:hint="eastAsia" w:ascii="宋体" w:hAnsi="宋体" w:eastAsia="宋体" w:cs="宋体"/>
              </w:rPr>
            </w:pPr>
          </w:p>
        </w:tc>
        <w:tc>
          <w:tcPr>
            <w:tcW w:w="1474" w:type="dxa"/>
            <w:vAlign w:val="center"/>
          </w:tcPr>
          <w:p w14:paraId="2D68E5AC">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5BF7399">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7341469B">
            <w:pPr>
              <w:rPr>
                <w:rFonts w:ascii="Arial"/>
              </w:rPr>
            </w:pPr>
          </w:p>
        </w:tc>
        <w:tc>
          <w:tcPr>
            <w:tcW w:w="1496" w:type="dxa"/>
            <w:vAlign w:val="center"/>
          </w:tcPr>
          <w:p w14:paraId="640718D7">
            <w:pPr>
              <w:jc w:val="center"/>
              <w:textAlignment w:val="center"/>
              <w:rPr>
                <w:rFonts w:hint="default" w:ascii="宋体" w:hAnsi="宋体" w:eastAsia="宋体" w:cs="宋体"/>
                <w:kern w:val="2"/>
                <w:sz w:val="24"/>
                <w:szCs w:val="24"/>
                <w:lang w:val="en-US" w:eastAsia="zh-CN" w:bidi="ar-SA"/>
              </w:rPr>
            </w:pPr>
          </w:p>
        </w:tc>
      </w:tr>
      <w:tr w14:paraId="6C549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70B4496">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c>
          <w:tcPr>
            <w:tcW w:w="2471" w:type="dxa"/>
            <w:vAlign w:val="center"/>
          </w:tcPr>
          <w:p w14:paraId="3BEF9EB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委托申请模块</w:t>
            </w:r>
          </w:p>
        </w:tc>
        <w:tc>
          <w:tcPr>
            <w:tcW w:w="2472" w:type="dxa"/>
          </w:tcPr>
          <w:p w14:paraId="4A71EBDC">
            <w:pPr>
              <w:jc w:val="center"/>
              <w:rPr>
                <w:rFonts w:hint="eastAsia" w:ascii="宋体" w:hAnsi="宋体" w:eastAsia="宋体" w:cs="宋体"/>
              </w:rPr>
            </w:pPr>
          </w:p>
        </w:tc>
        <w:tc>
          <w:tcPr>
            <w:tcW w:w="1474" w:type="dxa"/>
            <w:vAlign w:val="center"/>
          </w:tcPr>
          <w:p w14:paraId="1C220D3C">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79FB639E">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2767C7E">
            <w:pPr>
              <w:rPr>
                <w:rFonts w:ascii="Arial"/>
              </w:rPr>
            </w:pPr>
          </w:p>
        </w:tc>
        <w:tc>
          <w:tcPr>
            <w:tcW w:w="1496" w:type="dxa"/>
            <w:vAlign w:val="center"/>
          </w:tcPr>
          <w:p w14:paraId="68619F47">
            <w:pPr>
              <w:jc w:val="center"/>
              <w:textAlignment w:val="center"/>
              <w:rPr>
                <w:rFonts w:hint="default" w:ascii="宋体" w:hAnsi="宋体" w:eastAsia="宋体" w:cs="宋体"/>
                <w:kern w:val="2"/>
                <w:sz w:val="24"/>
                <w:szCs w:val="24"/>
                <w:lang w:val="en-US" w:eastAsia="zh-CN" w:bidi="ar-SA"/>
              </w:rPr>
            </w:pPr>
          </w:p>
        </w:tc>
      </w:tr>
      <w:tr w14:paraId="305E8F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265ECBD">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w:t>
            </w:r>
          </w:p>
        </w:tc>
        <w:tc>
          <w:tcPr>
            <w:tcW w:w="2471" w:type="dxa"/>
            <w:vAlign w:val="center"/>
          </w:tcPr>
          <w:p w14:paraId="15AE366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委托审核模块</w:t>
            </w:r>
          </w:p>
        </w:tc>
        <w:tc>
          <w:tcPr>
            <w:tcW w:w="2472" w:type="dxa"/>
          </w:tcPr>
          <w:p w14:paraId="125E038C">
            <w:pPr>
              <w:jc w:val="center"/>
              <w:rPr>
                <w:rFonts w:hint="eastAsia" w:ascii="宋体" w:hAnsi="宋体" w:eastAsia="宋体" w:cs="宋体"/>
              </w:rPr>
            </w:pPr>
          </w:p>
        </w:tc>
        <w:tc>
          <w:tcPr>
            <w:tcW w:w="1474" w:type="dxa"/>
            <w:vAlign w:val="center"/>
          </w:tcPr>
          <w:p w14:paraId="2FD58962">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3AD8711E">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EA6F9F6">
            <w:pPr>
              <w:rPr>
                <w:rFonts w:ascii="Arial"/>
              </w:rPr>
            </w:pPr>
          </w:p>
        </w:tc>
        <w:tc>
          <w:tcPr>
            <w:tcW w:w="1496" w:type="dxa"/>
            <w:vAlign w:val="center"/>
          </w:tcPr>
          <w:p w14:paraId="0A2B2E30">
            <w:pPr>
              <w:jc w:val="center"/>
              <w:textAlignment w:val="center"/>
              <w:rPr>
                <w:rFonts w:ascii="宋体" w:hAnsi="宋体" w:eastAsia="宋体" w:cs="宋体"/>
                <w:kern w:val="2"/>
                <w:sz w:val="24"/>
                <w:szCs w:val="24"/>
                <w:lang w:val="en-US" w:eastAsia="zh-CN" w:bidi="ar-SA"/>
              </w:rPr>
            </w:pPr>
          </w:p>
        </w:tc>
      </w:tr>
      <w:tr w14:paraId="516F1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074C4CB">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w:t>
            </w:r>
          </w:p>
        </w:tc>
        <w:tc>
          <w:tcPr>
            <w:tcW w:w="2471" w:type="dxa"/>
            <w:vAlign w:val="center"/>
          </w:tcPr>
          <w:p w14:paraId="60BE723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测试跟踪模块</w:t>
            </w:r>
          </w:p>
        </w:tc>
        <w:tc>
          <w:tcPr>
            <w:tcW w:w="2472" w:type="dxa"/>
          </w:tcPr>
          <w:p w14:paraId="61B5F1F3">
            <w:pPr>
              <w:jc w:val="center"/>
              <w:rPr>
                <w:rFonts w:hint="eastAsia" w:ascii="宋体" w:hAnsi="宋体" w:eastAsia="宋体" w:cs="宋体"/>
              </w:rPr>
            </w:pPr>
          </w:p>
        </w:tc>
        <w:tc>
          <w:tcPr>
            <w:tcW w:w="1474" w:type="dxa"/>
            <w:vAlign w:val="center"/>
          </w:tcPr>
          <w:p w14:paraId="5442B7DD">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BA4C499">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43CD936F">
            <w:pPr>
              <w:rPr>
                <w:rFonts w:ascii="Arial"/>
              </w:rPr>
            </w:pPr>
          </w:p>
        </w:tc>
        <w:tc>
          <w:tcPr>
            <w:tcW w:w="1496" w:type="dxa"/>
            <w:vAlign w:val="center"/>
          </w:tcPr>
          <w:p w14:paraId="47B2CF63">
            <w:pPr>
              <w:jc w:val="center"/>
              <w:textAlignment w:val="center"/>
              <w:rPr>
                <w:rFonts w:ascii="宋体" w:hAnsi="宋体" w:eastAsia="宋体" w:cs="宋体"/>
                <w:kern w:val="2"/>
                <w:sz w:val="24"/>
                <w:szCs w:val="24"/>
                <w:lang w:val="en-US" w:eastAsia="zh-CN" w:bidi="ar-SA"/>
              </w:rPr>
            </w:pPr>
          </w:p>
        </w:tc>
      </w:tr>
      <w:tr w14:paraId="09C83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3AF4FB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w:t>
            </w:r>
          </w:p>
        </w:tc>
        <w:tc>
          <w:tcPr>
            <w:tcW w:w="2471" w:type="dxa"/>
            <w:vAlign w:val="center"/>
          </w:tcPr>
          <w:p w14:paraId="495EBC8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报告管理模块</w:t>
            </w:r>
          </w:p>
        </w:tc>
        <w:tc>
          <w:tcPr>
            <w:tcW w:w="2472" w:type="dxa"/>
          </w:tcPr>
          <w:p w14:paraId="086C960C">
            <w:pPr>
              <w:jc w:val="center"/>
              <w:rPr>
                <w:rFonts w:hint="eastAsia" w:ascii="宋体" w:hAnsi="宋体" w:eastAsia="宋体" w:cs="宋体"/>
              </w:rPr>
            </w:pPr>
          </w:p>
        </w:tc>
        <w:tc>
          <w:tcPr>
            <w:tcW w:w="1474" w:type="dxa"/>
            <w:vAlign w:val="center"/>
          </w:tcPr>
          <w:p w14:paraId="28926331">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B093D35">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E1F8470">
            <w:pPr>
              <w:rPr>
                <w:rFonts w:ascii="Arial"/>
              </w:rPr>
            </w:pPr>
          </w:p>
        </w:tc>
        <w:tc>
          <w:tcPr>
            <w:tcW w:w="1496" w:type="dxa"/>
            <w:vAlign w:val="center"/>
          </w:tcPr>
          <w:p w14:paraId="5452DD72">
            <w:pPr>
              <w:jc w:val="center"/>
              <w:textAlignment w:val="center"/>
              <w:rPr>
                <w:rFonts w:hint="default" w:ascii="宋体" w:hAnsi="宋体" w:eastAsia="宋体" w:cs="宋体"/>
                <w:kern w:val="2"/>
                <w:sz w:val="24"/>
                <w:szCs w:val="24"/>
                <w:lang w:val="en-US" w:eastAsia="zh-CN" w:bidi="ar-SA"/>
              </w:rPr>
            </w:pPr>
          </w:p>
        </w:tc>
      </w:tr>
      <w:tr w14:paraId="568B5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70FED4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w:t>
            </w:r>
          </w:p>
        </w:tc>
        <w:tc>
          <w:tcPr>
            <w:tcW w:w="2471" w:type="dxa"/>
            <w:vAlign w:val="center"/>
          </w:tcPr>
          <w:p w14:paraId="40D9790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系统设置模块</w:t>
            </w:r>
          </w:p>
        </w:tc>
        <w:tc>
          <w:tcPr>
            <w:tcW w:w="2472" w:type="dxa"/>
          </w:tcPr>
          <w:p w14:paraId="65DF1F12">
            <w:pPr>
              <w:jc w:val="center"/>
              <w:rPr>
                <w:rFonts w:hint="eastAsia" w:ascii="宋体" w:hAnsi="宋体" w:eastAsia="宋体" w:cs="宋体"/>
              </w:rPr>
            </w:pPr>
          </w:p>
        </w:tc>
        <w:tc>
          <w:tcPr>
            <w:tcW w:w="1474" w:type="dxa"/>
            <w:vAlign w:val="center"/>
          </w:tcPr>
          <w:p w14:paraId="60D3210F">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C7C19AF">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58E87C0">
            <w:pPr>
              <w:rPr>
                <w:rFonts w:ascii="Arial"/>
              </w:rPr>
            </w:pPr>
          </w:p>
        </w:tc>
        <w:tc>
          <w:tcPr>
            <w:tcW w:w="1496" w:type="dxa"/>
            <w:vAlign w:val="center"/>
          </w:tcPr>
          <w:p w14:paraId="17A6F99A">
            <w:pPr>
              <w:jc w:val="center"/>
              <w:textAlignment w:val="center"/>
              <w:rPr>
                <w:rFonts w:hint="default" w:ascii="宋体" w:hAnsi="宋体" w:eastAsia="宋体" w:cs="宋体"/>
                <w:kern w:val="2"/>
                <w:sz w:val="24"/>
                <w:szCs w:val="24"/>
                <w:lang w:val="en-US" w:eastAsia="zh-CN" w:bidi="ar-SA"/>
              </w:rPr>
            </w:pPr>
          </w:p>
        </w:tc>
      </w:tr>
      <w:tr w14:paraId="1044F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446B1D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9</w:t>
            </w:r>
          </w:p>
        </w:tc>
        <w:tc>
          <w:tcPr>
            <w:tcW w:w="2471" w:type="dxa"/>
            <w:vAlign w:val="center"/>
          </w:tcPr>
          <w:p w14:paraId="2A2631C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APP端</w:t>
            </w:r>
          </w:p>
        </w:tc>
        <w:tc>
          <w:tcPr>
            <w:tcW w:w="2472" w:type="dxa"/>
          </w:tcPr>
          <w:p w14:paraId="0CD73615">
            <w:pPr>
              <w:jc w:val="center"/>
              <w:rPr>
                <w:rFonts w:hint="eastAsia" w:ascii="宋体" w:hAnsi="宋体" w:eastAsia="宋体" w:cs="宋体"/>
              </w:rPr>
            </w:pPr>
          </w:p>
        </w:tc>
        <w:tc>
          <w:tcPr>
            <w:tcW w:w="1474" w:type="dxa"/>
            <w:vAlign w:val="center"/>
          </w:tcPr>
          <w:p w14:paraId="573521BD">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7B3F0C6">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B3C3A99">
            <w:pPr>
              <w:rPr>
                <w:rFonts w:ascii="Arial"/>
              </w:rPr>
            </w:pPr>
          </w:p>
        </w:tc>
        <w:tc>
          <w:tcPr>
            <w:tcW w:w="1496" w:type="dxa"/>
            <w:vAlign w:val="center"/>
          </w:tcPr>
          <w:p w14:paraId="54CADD65">
            <w:pPr>
              <w:jc w:val="center"/>
              <w:textAlignment w:val="center"/>
              <w:rPr>
                <w:rFonts w:hint="default" w:ascii="宋体" w:hAnsi="宋体" w:eastAsia="宋体" w:cs="宋体"/>
                <w:kern w:val="2"/>
                <w:sz w:val="24"/>
                <w:szCs w:val="24"/>
                <w:lang w:val="en-US" w:eastAsia="zh-CN" w:bidi="ar-SA"/>
              </w:rPr>
            </w:pPr>
          </w:p>
        </w:tc>
      </w:tr>
      <w:tr w14:paraId="353744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8713399">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w:t>
            </w:r>
          </w:p>
        </w:tc>
        <w:tc>
          <w:tcPr>
            <w:tcW w:w="2471" w:type="dxa"/>
            <w:vAlign w:val="center"/>
          </w:tcPr>
          <w:p w14:paraId="225ADFEC">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系统兼容预留模块</w:t>
            </w:r>
          </w:p>
        </w:tc>
        <w:tc>
          <w:tcPr>
            <w:tcW w:w="2472" w:type="dxa"/>
          </w:tcPr>
          <w:p w14:paraId="50DB7785">
            <w:pPr>
              <w:jc w:val="center"/>
              <w:rPr>
                <w:rFonts w:hint="eastAsia" w:ascii="宋体" w:hAnsi="宋体" w:eastAsia="宋体" w:cs="宋体"/>
              </w:rPr>
            </w:pPr>
          </w:p>
        </w:tc>
        <w:tc>
          <w:tcPr>
            <w:tcW w:w="1474" w:type="dxa"/>
            <w:vAlign w:val="center"/>
          </w:tcPr>
          <w:p w14:paraId="373CF771">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1708E1B">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5A09E8F3">
            <w:pPr>
              <w:rPr>
                <w:rFonts w:ascii="Arial"/>
              </w:rPr>
            </w:pPr>
          </w:p>
        </w:tc>
        <w:tc>
          <w:tcPr>
            <w:tcW w:w="1496" w:type="dxa"/>
            <w:vAlign w:val="center"/>
          </w:tcPr>
          <w:p w14:paraId="6C1A4261">
            <w:pPr>
              <w:jc w:val="center"/>
              <w:textAlignment w:val="center"/>
              <w:rPr>
                <w:rFonts w:hint="default" w:ascii="宋体" w:hAnsi="宋体" w:eastAsia="宋体" w:cs="宋体"/>
                <w:kern w:val="2"/>
                <w:sz w:val="24"/>
                <w:szCs w:val="24"/>
                <w:lang w:val="en-US" w:eastAsia="zh-CN" w:bidi="ar-SA"/>
              </w:rPr>
            </w:pPr>
          </w:p>
        </w:tc>
      </w:tr>
      <w:tr w14:paraId="4664C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157E82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w:t>
            </w:r>
          </w:p>
        </w:tc>
        <w:tc>
          <w:tcPr>
            <w:tcW w:w="2471" w:type="dxa"/>
            <w:vAlign w:val="center"/>
          </w:tcPr>
          <w:p w14:paraId="6C1966E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服务器</w:t>
            </w:r>
          </w:p>
        </w:tc>
        <w:tc>
          <w:tcPr>
            <w:tcW w:w="2472" w:type="dxa"/>
          </w:tcPr>
          <w:p w14:paraId="3B50213B">
            <w:pPr>
              <w:jc w:val="center"/>
              <w:rPr>
                <w:rFonts w:hint="eastAsia" w:ascii="宋体" w:hAnsi="宋体" w:eastAsia="宋体" w:cs="宋体"/>
              </w:rPr>
            </w:pPr>
          </w:p>
        </w:tc>
        <w:tc>
          <w:tcPr>
            <w:tcW w:w="1474" w:type="dxa"/>
            <w:vAlign w:val="center"/>
          </w:tcPr>
          <w:p w14:paraId="220A509B">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3E661C08">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761EF644">
            <w:pPr>
              <w:rPr>
                <w:rFonts w:ascii="Arial"/>
              </w:rPr>
            </w:pPr>
          </w:p>
        </w:tc>
        <w:tc>
          <w:tcPr>
            <w:tcW w:w="1496" w:type="dxa"/>
            <w:vAlign w:val="center"/>
          </w:tcPr>
          <w:p w14:paraId="696EDB18">
            <w:pPr>
              <w:jc w:val="center"/>
              <w:textAlignment w:val="center"/>
              <w:rPr>
                <w:rFonts w:ascii="宋体" w:hAnsi="宋体" w:eastAsia="宋体" w:cs="宋体"/>
                <w:kern w:val="2"/>
                <w:sz w:val="24"/>
                <w:szCs w:val="24"/>
                <w:lang w:val="en-US" w:eastAsia="zh-CN" w:bidi="ar-SA"/>
              </w:rPr>
            </w:pPr>
          </w:p>
        </w:tc>
      </w:tr>
      <w:tr w14:paraId="5C8EB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AD3FE47">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w:t>
            </w:r>
          </w:p>
        </w:tc>
        <w:tc>
          <w:tcPr>
            <w:tcW w:w="2471" w:type="dxa"/>
            <w:vAlign w:val="center"/>
          </w:tcPr>
          <w:p w14:paraId="124A4D2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总线数据采集模块</w:t>
            </w:r>
          </w:p>
        </w:tc>
        <w:tc>
          <w:tcPr>
            <w:tcW w:w="2472" w:type="dxa"/>
          </w:tcPr>
          <w:p w14:paraId="33F71BB4">
            <w:pPr>
              <w:jc w:val="center"/>
              <w:rPr>
                <w:rFonts w:hint="eastAsia" w:ascii="宋体" w:hAnsi="宋体" w:eastAsia="宋体" w:cs="宋体"/>
              </w:rPr>
            </w:pPr>
          </w:p>
        </w:tc>
        <w:tc>
          <w:tcPr>
            <w:tcW w:w="1474" w:type="dxa"/>
            <w:vAlign w:val="center"/>
          </w:tcPr>
          <w:p w14:paraId="24B83F3D">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0618CC3">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1B6A9607">
            <w:pPr>
              <w:rPr>
                <w:rFonts w:ascii="Arial"/>
              </w:rPr>
            </w:pPr>
          </w:p>
        </w:tc>
        <w:tc>
          <w:tcPr>
            <w:tcW w:w="1496" w:type="dxa"/>
            <w:vAlign w:val="center"/>
          </w:tcPr>
          <w:p w14:paraId="3C7AB2C5">
            <w:pPr>
              <w:jc w:val="center"/>
              <w:textAlignment w:val="center"/>
              <w:rPr>
                <w:rFonts w:ascii="宋体" w:hAnsi="宋体" w:eastAsia="宋体" w:cs="宋体"/>
                <w:kern w:val="2"/>
                <w:sz w:val="24"/>
                <w:szCs w:val="24"/>
                <w:lang w:val="en-US" w:eastAsia="zh-CN" w:bidi="ar-SA"/>
              </w:rPr>
            </w:pPr>
          </w:p>
        </w:tc>
      </w:tr>
      <w:tr w14:paraId="19528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EC76B73">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w:t>
            </w:r>
          </w:p>
        </w:tc>
        <w:tc>
          <w:tcPr>
            <w:tcW w:w="2471" w:type="dxa"/>
            <w:vAlign w:val="center"/>
          </w:tcPr>
          <w:p w14:paraId="5CB84FA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经纬度、车速数据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采集模块</w:t>
            </w:r>
          </w:p>
        </w:tc>
        <w:tc>
          <w:tcPr>
            <w:tcW w:w="2472" w:type="dxa"/>
          </w:tcPr>
          <w:p w14:paraId="4E3670A1">
            <w:pPr>
              <w:jc w:val="center"/>
              <w:rPr>
                <w:rFonts w:hint="eastAsia" w:ascii="宋体" w:hAnsi="宋体" w:eastAsia="宋体" w:cs="宋体"/>
              </w:rPr>
            </w:pPr>
          </w:p>
        </w:tc>
        <w:tc>
          <w:tcPr>
            <w:tcW w:w="1474" w:type="dxa"/>
            <w:vAlign w:val="center"/>
          </w:tcPr>
          <w:p w14:paraId="2B9A3BA0">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301420CB">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DFB7390">
            <w:pPr>
              <w:rPr>
                <w:rFonts w:ascii="Arial"/>
              </w:rPr>
            </w:pPr>
          </w:p>
        </w:tc>
        <w:tc>
          <w:tcPr>
            <w:tcW w:w="1496" w:type="dxa"/>
            <w:vAlign w:val="center"/>
          </w:tcPr>
          <w:p w14:paraId="49CCC270">
            <w:pPr>
              <w:jc w:val="center"/>
              <w:textAlignment w:val="center"/>
              <w:rPr>
                <w:rFonts w:ascii="宋体" w:hAnsi="宋体" w:eastAsia="宋体" w:cs="宋体"/>
                <w:kern w:val="2"/>
                <w:sz w:val="24"/>
                <w:szCs w:val="24"/>
                <w:lang w:val="en-US" w:eastAsia="zh-CN" w:bidi="ar-SA"/>
              </w:rPr>
            </w:pPr>
          </w:p>
        </w:tc>
      </w:tr>
      <w:tr w14:paraId="5E043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F770766">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w:t>
            </w:r>
          </w:p>
        </w:tc>
        <w:tc>
          <w:tcPr>
            <w:tcW w:w="2471" w:type="dxa"/>
            <w:vAlign w:val="center"/>
          </w:tcPr>
          <w:p w14:paraId="6399A6A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电流、电压数据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采集模块</w:t>
            </w:r>
          </w:p>
        </w:tc>
        <w:tc>
          <w:tcPr>
            <w:tcW w:w="2472" w:type="dxa"/>
          </w:tcPr>
          <w:p w14:paraId="4A08ED34">
            <w:pPr>
              <w:jc w:val="center"/>
              <w:rPr>
                <w:rFonts w:hint="eastAsia" w:ascii="宋体" w:hAnsi="宋体" w:eastAsia="宋体" w:cs="宋体"/>
              </w:rPr>
            </w:pPr>
          </w:p>
        </w:tc>
        <w:tc>
          <w:tcPr>
            <w:tcW w:w="1474" w:type="dxa"/>
            <w:vAlign w:val="center"/>
          </w:tcPr>
          <w:p w14:paraId="2D182D8B">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719A5A1">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A68C826">
            <w:pPr>
              <w:rPr>
                <w:rFonts w:ascii="Arial"/>
              </w:rPr>
            </w:pPr>
          </w:p>
        </w:tc>
        <w:tc>
          <w:tcPr>
            <w:tcW w:w="1496" w:type="dxa"/>
            <w:vAlign w:val="center"/>
          </w:tcPr>
          <w:p w14:paraId="0AAB3C5F">
            <w:pPr>
              <w:jc w:val="center"/>
              <w:textAlignment w:val="center"/>
              <w:rPr>
                <w:rFonts w:ascii="宋体" w:hAnsi="宋体" w:eastAsia="宋体" w:cs="宋体"/>
                <w:kern w:val="2"/>
                <w:sz w:val="24"/>
                <w:szCs w:val="24"/>
                <w:lang w:val="en-US" w:eastAsia="zh-CN" w:bidi="ar-SA"/>
              </w:rPr>
            </w:pPr>
          </w:p>
        </w:tc>
      </w:tr>
      <w:tr w14:paraId="2BCA1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9FA87AE">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15</w:t>
            </w:r>
          </w:p>
        </w:tc>
        <w:tc>
          <w:tcPr>
            <w:tcW w:w="2471" w:type="dxa"/>
            <w:vAlign w:val="center"/>
          </w:tcPr>
          <w:p w14:paraId="58698B1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电源模块</w:t>
            </w:r>
          </w:p>
        </w:tc>
        <w:tc>
          <w:tcPr>
            <w:tcW w:w="2472" w:type="dxa"/>
          </w:tcPr>
          <w:p w14:paraId="79FB5B6E">
            <w:pPr>
              <w:jc w:val="center"/>
              <w:rPr>
                <w:rFonts w:hint="eastAsia" w:ascii="宋体" w:hAnsi="宋体" w:eastAsia="宋体" w:cs="宋体"/>
              </w:rPr>
            </w:pPr>
          </w:p>
        </w:tc>
        <w:tc>
          <w:tcPr>
            <w:tcW w:w="1474" w:type="dxa"/>
            <w:vAlign w:val="center"/>
          </w:tcPr>
          <w:p w14:paraId="0B854EF6">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46796A70">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2B717F6">
            <w:pPr>
              <w:rPr>
                <w:rFonts w:ascii="Arial"/>
              </w:rPr>
            </w:pPr>
          </w:p>
        </w:tc>
        <w:tc>
          <w:tcPr>
            <w:tcW w:w="1496" w:type="dxa"/>
            <w:vAlign w:val="center"/>
          </w:tcPr>
          <w:p w14:paraId="03E88711">
            <w:pPr>
              <w:jc w:val="center"/>
              <w:textAlignment w:val="center"/>
              <w:rPr>
                <w:rFonts w:ascii="宋体" w:hAnsi="宋体" w:eastAsia="宋体" w:cs="宋体"/>
                <w:kern w:val="2"/>
                <w:sz w:val="24"/>
                <w:szCs w:val="24"/>
                <w:lang w:val="en-US" w:eastAsia="zh-CN" w:bidi="ar-SA"/>
              </w:rPr>
            </w:pPr>
          </w:p>
        </w:tc>
      </w:tr>
      <w:tr w14:paraId="5AB46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B1BA6D4">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16</w:t>
            </w:r>
          </w:p>
        </w:tc>
        <w:tc>
          <w:tcPr>
            <w:tcW w:w="2471" w:type="dxa"/>
            <w:vAlign w:val="center"/>
          </w:tcPr>
          <w:p w14:paraId="22F0E91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远程数据整合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传输模块</w:t>
            </w:r>
          </w:p>
        </w:tc>
        <w:tc>
          <w:tcPr>
            <w:tcW w:w="2472" w:type="dxa"/>
          </w:tcPr>
          <w:p w14:paraId="777EF959">
            <w:pPr>
              <w:jc w:val="center"/>
              <w:rPr>
                <w:rFonts w:hint="eastAsia" w:ascii="宋体" w:hAnsi="宋体" w:eastAsia="宋体" w:cs="宋体"/>
              </w:rPr>
            </w:pPr>
          </w:p>
        </w:tc>
        <w:tc>
          <w:tcPr>
            <w:tcW w:w="1474" w:type="dxa"/>
            <w:vAlign w:val="center"/>
          </w:tcPr>
          <w:p w14:paraId="42E3C2F5">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1CCC0585">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6D1FAAB4">
            <w:pPr>
              <w:rPr>
                <w:rFonts w:ascii="Arial"/>
              </w:rPr>
            </w:pPr>
          </w:p>
        </w:tc>
        <w:tc>
          <w:tcPr>
            <w:tcW w:w="1496" w:type="dxa"/>
            <w:vAlign w:val="center"/>
          </w:tcPr>
          <w:p w14:paraId="3A019BAD">
            <w:pPr>
              <w:jc w:val="center"/>
              <w:textAlignment w:val="center"/>
              <w:rPr>
                <w:rFonts w:ascii="宋体" w:hAnsi="宋体" w:eastAsia="宋体" w:cs="宋体"/>
                <w:kern w:val="2"/>
                <w:sz w:val="24"/>
                <w:szCs w:val="24"/>
                <w:lang w:val="en-US" w:eastAsia="zh-CN" w:bidi="ar-SA"/>
              </w:rPr>
            </w:pPr>
          </w:p>
        </w:tc>
      </w:tr>
      <w:tr w14:paraId="777D1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06796BF">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17</w:t>
            </w:r>
          </w:p>
        </w:tc>
        <w:tc>
          <w:tcPr>
            <w:tcW w:w="2471" w:type="dxa"/>
            <w:vAlign w:val="center"/>
          </w:tcPr>
          <w:p w14:paraId="50E53998">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显示模块和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操作模块</w:t>
            </w:r>
          </w:p>
        </w:tc>
        <w:tc>
          <w:tcPr>
            <w:tcW w:w="2472" w:type="dxa"/>
          </w:tcPr>
          <w:p w14:paraId="4D7CF3B7">
            <w:pPr>
              <w:jc w:val="center"/>
              <w:rPr>
                <w:rFonts w:hint="eastAsia" w:ascii="宋体" w:hAnsi="宋体" w:eastAsia="宋体" w:cs="宋体"/>
              </w:rPr>
            </w:pPr>
          </w:p>
        </w:tc>
        <w:tc>
          <w:tcPr>
            <w:tcW w:w="1474" w:type="dxa"/>
            <w:vAlign w:val="center"/>
          </w:tcPr>
          <w:p w14:paraId="3B7C0540">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5930393B">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2099B66B">
            <w:pPr>
              <w:rPr>
                <w:rFonts w:ascii="Arial"/>
              </w:rPr>
            </w:pPr>
          </w:p>
        </w:tc>
        <w:tc>
          <w:tcPr>
            <w:tcW w:w="1496" w:type="dxa"/>
            <w:vAlign w:val="center"/>
          </w:tcPr>
          <w:p w14:paraId="36D992A2">
            <w:pPr>
              <w:jc w:val="center"/>
              <w:textAlignment w:val="center"/>
              <w:rPr>
                <w:rFonts w:ascii="宋体" w:hAnsi="宋体" w:eastAsia="宋体" w:cs="宋体"/>
                <w:kern w:val="2"/>
                <w:sz w:val="24"/>
                <w:szCs w:val="24"/>
                <w:lang w:val="en-US" w:eastAsia="zh-CN" w:bidi="ar-SA"/>
              </w:rPr>
            </w:pPr>
          </w:p>
        </w:tc>
      </w:tr>
      <w:tr w14:paraId="26B22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BB53097">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18</w:t>
            </w:r>
          </w:p>
        </w:tc>
        <w:tc>
          <w:tcPr>
            <w:tcW w:w="2471" w:type="dxa"/>
            <w:vAlign w:val="center"/>
          </w:tcPr>
          <w:p w14:paraId="60AF90B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培训</w:t>
            </w:r>
          </w:p>
        </w:tc>
        <w:tc>
          <w:tcPr>
            <w:tcW w:w="2472" w:type="dxa"/>
          </w:tcPr>
          <w:p w14:paraId="062E0268">
            <w:pPr>
              <w:jc w:val="center"/>
              <w:rPr>
                <w:rFonts w:hint="eastAsia" w:ascii="宋体" w:hAnsi="宋体" w:eastAsia="宋体" w:cs="宋体"/>
              </w:rPr>
            </w:pPr>
          </w:p>
        </w:tc>
        <w:tc>
          <w:tcPr>
            <w:tcW w:w="1474" w:type="dxa"/>
            <w:vAlign w:val="center"/>
          </w:tcPr>
          <w:p w14:paraId="008D053C">
            <w:pPr>
              <w:jc w:val="center"/>
              <w:textAlignment w:val="center"/>
              <w:rPr>
                <w:rFonts w:hint="default" w:ascii="宋体" w:hAnsi="宋体" w:eastAsia="宋体" w:cs="宋体"/>
                <w:kern w:val="2"/>
                <w:sz w:val="24"/>
                <w:szCs w:val="24"/>
                <w:lang w:val="en-US" w:eastAsia="zh-CN" w:bidi="ar-SA"/>
              </w:rPr>
            </w:pPr>
          </w:p>
        </w:tc>
        <w:tc>
          <w:tcPr>
            <w:tcW w:w="2014" w:type="dxa"/>
            <w:vAlign w:val="center"/>
          </w:tcPr>
          <w:p w14:paraId="0BA33275">
            <w:pPr>
              <w:jc w:val="center"/>
              <w:textAlignment w:val="center"/>
              <w:rPr>
                <w:rFonts w:hint="default" w:ascii="宋体" w:hAnsi="宋体" w:eastAsia="宋体" w:cs="宋体"/>
                <w:kern w:val="2"/>
                <w:sz w:val="24"/>
                <w:szCs w:val="24"/>
                <w:lang w:val="en-US" w:eastAsia="zh-CN" w:bidi="ar-SA"/>
              </w:rPr>
            </w:pPr>
          </w:p>
        </w:tc>
        <w:tc>
          <w:tcPr>
            <w:tcW w:w="2608" w:type="dxa"/>
            <w:tcBorders>
              <w:left w:val="single" w:color="000000" w:sz="4" w:space="0"/>
            </w:tcBorders>
          </w:tcPr>
          <w:p w14:paraId="0C0AD7EA">
            <w:pPr>
              <w:rPr>
                <w:rFonts w:ascii="Arial"/>
              </w:rPr>
            </w:pPr>
          </w:p>
        </w:tc>
        <w:tc>
          <w:tcPr>
            <w:tcW w:w="1496" w:type="dxa"/>
            <w:vAlign w:val="center"/>
          </w:tcPr>
          <w:p w14:paraId="4B9929F0">
            <w:pPr>
              <w:jc w:val="center"/>
              <w:textAlignment w:val="center"/>
              <w:rPr>
                <w:rFonts w:hint="default" w:ascii="宋体" w:hAnsi="宋体" w:eastAsia="宋体" w:cs="宋体"/>
                <w:kern w:val="2"/>
                <w:sz w:val="24"/>
                <w:szCs w:val="24"/>
                <w:lang w:val="en-US" w:eastAsia="zh-CN" w:bidi="ar-SA"/>
              </w:rPr>
            </w:pPr>
          </w:p>
        </w:tc>
      </w:tr>
      <w:tr w14:paraId="5B9F4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vAlign w:val="center"/>
          </w:tcPr>
          <w:p w14:paraId="6B32F45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2471" w:type="dxa"/>
            <w:vAlign w:val="center"/>
          </w:tcPr>
          <w:p w14:paraId="4AD5C253">
            <w:pPr>
              <w:keepNext w:val="0"/>
              <w:keepLines w:val="0"/>
              <w:widowControl/>
              <w:suppressLineNumbers w:val="0"/>
              <w:jc w:val="left"/>
              <w:textAlignment w:val="center"/>
              <w:rPr>
                <w:rFonts w:hint="default" w:ascii="宋体" w:hAnsi="宋体" w:eastAsia="宋体" w:cs="宋体"/>
                <w:kern w:val="2"/>
                <w:sz w:val="24"/>
                <w:szCs w:val="24"/>
                <w:lang w:val="en-US" w:eastAsia="zh-CN" w:bidi="ar-SA"/>
              </w:rPr>
            </w:pPr>
            <w:r>
              <w:rPr>
                <w:rFonts w:ascii="宋体" w:hAnsi="宋体" w:eastAsia="宋体" w:cs="宋体"/>
                <w:sz w:val="24"/>
                <w:szCs w:val="24"/>
              </w:rPr>
              <w:t>如有其他，</w:t>
            </w:r>
            <w:r>
              <w:rPr>
                <w:rFonts w:hint="eastAsia" w:ascii="宋体" w:hAnsi="宋体" w:eastAsia="宋体" w:cs="宋体"/>
                <w:sz w:val="24"/>
                <w:szCs w:val="24"/>
                <w:lang w:val="en-US" w:eastAsia="zh-CN"/>
              </w:rPr>
              <w:t>可自行添加</w:t>
            </w:r>
          </w:p>
        </w:tc>
        <w:tc>
          <w:tcPr>
            <w:tcW w:w="2472" w:type="dxa"/>
          </w:tcPr>
          <w:p w14:paraId="39858A90">
            <w:pPr>
              <w:rPr>
                <w:rFonts w:ascii="Arial"/>
              </w:rPr>
            </w:pPr>
          </w:p>
        </w:tc>
        <w:tc>
          <w:tcPr>
            <w:tcW w:w="1474" w:type="dxa"/>
          </w:tcPr>
          <w:p w14:paraId="0391CA8A">
            <w:pPr>
              <w:rPr>
                <w:rFonts w:ascii="Arial"/>
              </w:rPr>
            </w:pPr>
          </w:p>
        </w:tc>
        <w:tc>
          <w:tcPr>
            <w:tcW w:w="2014" w:type="dxa"/>
          </w:tcPr>
          <w:p w14:paraId="41DA9E3B">
            <w:pPr>
              <w:rPr>
                <w:rFonts w:ascii="Arial"/>
              </w:rPr>
            </w:pPr>
          </w:p>
        </w:tc>
        <w:tc>
          <w:tcPr>
            <w:tcW w:w="2608" w:type="dxa"/>
            <w:tcBorders>
              <w:left w:val="single" w:color="000000" w:sz="4" w:space="0"/>
            </w:tcBorders>
          </w:tcPr>
          <w:p w14:paraId="15A0396B">
            <w:pPr>
              <w:rPr>
                <w:rFonts w:ascii="Arial"/>
              </w:rPr>
            </w:pPr>
          </w:p>
        </w:tc>
        <w:tc>
          <w:tcPr>
            <w:tcW w:w="1496" w:type="dxa"/>
          </w:tcPr>
          <w:p w14:paraId="76DEBCE8">
            <w:pPr>
              <w:rPr>
                <w:rFonts w:ascii="Arial"/>
              </w:rPr>
            </w:pPr>
          </w:p>
        </w:tc>
      </w:tr>
    </w:tbl>
    <w:p w14:paraId="0D7E071D">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67A329E7">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3C7BB1C1">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3FEFDD7C">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12163A47">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13E9F31B">
      <w:pPr>
        <w:spacing w:before="78" w:line="219" w:lineRule="auto"/>
        <w:ind w:left="431"/>
        <w:rPr>
          <w:rFonts w:hint="eastAsia" w:ascii="宋体" w:hAnsi="宋体" w:eastAsia="宋体" w:cs="宋体"/>
          <w:b w:val="0"/>
          <w:bCs w:val="0"/>
          <w:spacing w:val="-6"/>
          <w:szCs w:val="21"/>
          <w:lang w:val="en-US" w:eastAsia="zh-CN"/>
        </w:rPr>
      </w:pPr>
    </w:p>
    <w:p w14:paraId="46ECFB69">
      <w:pPr>
        <w:spacing w:line="105" w:lineRule="exact"/>
      </w:pPr>
    </w:p>
    <w:p w14:paraId="7F037F61">
      <w:pPr>
        <w:rPr>
          <w:rFonts w:hint="default" w:eastAsia="宋体"/>
          <w:lang w:val="en-US" w:eastAsia="zh-CN"/>
        </w:rPr>
        <w:sectPr>
          <w:footerReference r:id="rId27"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投标人(章)：</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r>
        <w:rPr>
          <w:rFonts w:hint="eastAsia" w:ascii="宋体" w:hAnsi="宋体" w:eastAsia="宋体" w:cs="宋体"/>
          <w:spacing w:val="-2"/>
          <w:sz w:val="24"/>
          <w:szCs w:val="24"/>
          <w:lang w:val="en-US" w:eastAsia="zh-CN"/>
        </w:rPr>
        <w:t xml:space="preserve">   日</w:t>
      </w:r>
    </w:p>
    <w:p w14:paraId="3DC3BA4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-3</w:t>
      </w:r>
      <w:r>
        <w:rPr>
          <w:rFonts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lang w:val="en-US" w:eastAsia="zh-CN"/>
        </w:rPr>
        <w:t>本项目全生命周期内备品备件、易损件和专用耗材明细表</w:t>
      </w:r>
    </w:p>
    <w:p w14:paraId="4024913E">
      <w:pPr>
        <w:adjustRightInd w:val="0"/>
        <w:snapToGrid w:val="0"/>
        <w:spacing w:line="360" w:lineRule="auto"/>
        <w:rPr>
          <w:rFonts w:hint="default" w:ascii="宋体" w:hAnsi="宋体" w:eastAsia="宋体" w:cs="宋体"/>
          <w:b/>
          <w:bCs/>
          <w:sz w:val="24"/>
          <w:szCs w:val="24"/>
          <w:highlight w:val="yellow"/>
          <w:lang w:val="en-US" w:eastAsia="zh-CN"/>
        </w:rPr>
      </w:pPr>
    </w:p>
    <w:p w14:paraId="5670C813">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39"/>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518"/>
        <w:gridCol w:w="899"/>
        <w:gridCol w:w="1387"/>
        <w:gridCol w:w="706"/>
        <w:gridCol w:w="847"/>
        <w:gridCol w:w="1646"/>
        <w:gridCol w:w="1978"/>
      </w:tblGrid>
      <w:tr w14:paraId="201A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99" w:type="dxa"/>
          </w:tcPr>
          <w:p w14:paraId="15D07A9E">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518" w:type="dxa"/>
          </w:tcPr>
          <w:p w14:paraId="2E8005FB">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899" w:type="dxa"/>
          </w:tcPr>
          <w:p w14:paraId="012A5D7B">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品牌</w:t>
            </w:r>
          </w:p>
        </w:tc>
        <w:tc>
          <w:tcPr>
            <w:tcW w:w="1387" w:type="dxa"/>
          </w:tcPr>
          <w:p w14:paraId="1744C190">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06" w:type="dxa"/>
          </w:tcPr>
          <w:p w14:paraId="1F663518">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单位</w:t>
            </w:r>
          </w:p>
        </w:tc>
        <w:tc>
          <w:tcPr>
            <w:tcW w:w="847" w:type="dxa"/>
          </w:tcPr>
          <w:p w14:paraId="7B3F3178">
            <w:pPr>
              <w:adjustRightInd w:val="0"/>
              <w:snapToGrid w:val="0"/>
              <w:spacing w:line="360" w:lineRule="exact"/>
              <w:jc w:val="center"/>
              <w:rPr>
                <w:rFonts w:hint="eastAsia" w:ascii="宋体" w:hAnsi="宋体" w:eastAsia="宋体" w:cs="宋体"/>
              </w:rPr>
            </w:pPr>
            <w:r>
              <w:rPr>
                <w:rFonts w:hint="eastAsia" w:ascii="宋体" w:hAnsi="宋体" w:eastAsia="宋体" w:cs="宋体"/>
                <w:lang w:val="en-US" w:eastAsia="zh-CN"/>
              </w:rPr>
              <w:t>市场</w:t>
            </w:r>
            <w:r>
              <w:rPr>
                <w:rFonts w:hint="eastAsia" w:ascii="宋体" w:hAnsi="宋体" w:eastAsia="宋体" w:cs="宋体"/>
              </w:rPr>
              <w:t>价</w:t>
            </w:r>
          </w:p>
        </w:tc>
        <w:tc>
          <w:tcPr>
            <w:tcW w:w="1646" w:type="dxa"/>
          </w:tcPr>
          <w:p w14:paraId="479F3FC6">
            <w:pPr>
              <w:adjustRightInd w:val="0"/>
              <w:snapToGrid w:val="0"/>
              <w:spacing w:line="360" w:lineRule="exact"/>
              <w:jc w:val="center"/>
              <w:rPr>
                <w:rFonts w:hint="default" w:ascii="宋体" w:hAnsi="宋体" w:eastAsia="宋体" w:cs="宋体"/>
                <w:lang w:val="en-US" w:eastAsia="zh-CN"/>
              </w:rPr>
            </w:pPr>
            <w:r>
              <w:rPr>
                <w:rFonts w:hint="eastAsia" w:ascii="宋体" w:hAnsi="宋体" w:eastAsia="宋体" w:cs="宋体"/>
                <w:lang w:val="en-US" w:eastAsia="zh-CN"/>
              </w:rPr>
              <w:t>重汽折扣价</w:t>
            </w:r>
          </w:p>
        </w:tc>
        <w:tc>
          <w:tcPr>
            <w:tcW w:w="1978" w:type="dxa"/>
          </w:tcPr>
          <w:p w14:paraId="2893280F">
            <w:pPr>
              <w:adjustRightInd w:val="0"/>
              <w:snapToGrid w:val="0"/>
              <w:spacing w:line="360" w:lineRule="exact"/>
              <w:jc w:val="center"/>
              <w:rPr>
                <w:rFonts w:hint="eastAsia" w:ascii="宋体" w:hAnsi="宋体" w:eastAsia="宋体" w:cs="宋体"/>
                <w:lang w:eastAsia="zh-CN"/>
              </w:rPr>
            </w:pPr>
            <w:r>
              <w:rPr>
                <w:rFonts w:hint="eastAsia" w:ascii="宋体" w:hAnsi="宋体" w:eastAsia="宋体" w:cs="宋体"/>
                <w:lang w:val="en-US" w:eastAsia="zh-CN"/>
              </w:rPr>
              <w:t>更换周期</w:t>
            </w:r>
          </w:p>
        </w:tc>
      </w:tr>
      <w:tr w14:paraId="1E48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520A39C5">
            <w:pPr>
              <w:adjustRightInd w:val="0"/>
              <w:snapToGrid w:val="0"/>
              <w:spacing w:line="360" w:lineRule="exact"/>
              <w:jc w:val="center"/>
              <w:rPr>
                <w:rFonts w:hint="eastAsia" w:ascii="宋体" w:hAnsi="宋体" w:eastAsia="宋体" w:cs="宋体"/>
              </w:rPr>
            </w:pPr>
          </w:p>
        </w:tc>
        <w:tc>
          <w:tcPr>
            <w:tcW w:w="1518" w:type="dxa"/>
          </w:tcPr>
          <w:p w14:paraId="5A1BA5DE">
            <w:pPr>
              <w:adjustRightInd w:val="0"/>
              <w:snapToGrid w:val="0"/>
              <w:spacing w:line="360" w:lineRule="exact"/>
              <w:rPr>
                <w:rFonts w:hint="eastAsia" w:ascii="宋体" w:hAnsi="宋体" w:eastAsia="宋体" w:cs="宋体"/>
              </w:rPr>
            </w:pPr>
          </w:p>
        </w:tc>
        <w:tc>
          <w:tcPr>
            <w:tcW w:w="899" w:type="dxa"/>
          </w:tcPr>
          <w:p w14:paraId="2E0272A9">
            <w:pPr>
              <w:adjustRightInd w:val="0"/>
              <w:snapToGrid w:val="0"/>
              <w:spacing w:line="360" w:lineRule="exact"/>
              <w:rPr>
                <w:rFonts w:hint="eastAsia" w:ascii="宋体" w:hAnsi="宋体" w:eastAsia="宋体" w:cs="宋体"/>
              </w:rPr>
            </w:pPr>
          </w:p>
        </w:tc>
        <w:tc>
          <w:tcPr>
            <w:tcW w:w="1387" w:type="dxa"/>
          </w:tcPr>
          <w:p w14:paraId="4B7EF00D">
            <w:pPr>
              <w:adjustRightInd w:val="0"/>
              <w:snapToGrid w:val="0"/>
              <w:spacing w:line="360" w:lineRule="exact"/>
              <w:jc w:val="center"/>
              <w:rPr>
                <w:rFonts w:hint="eastAsia" w:ascii="宋体" w:hAnsi="宋体" w:eastAsia="宋体" w:cs="宋体"/>
              </w:rPr>
            </w:pPr>
          </w:p>
        </w:tc>
        <w:tc>
          <w:tcPr>
            <w:tcW w:w="706" w:type="dxa"/>
          </w:tcPr>
          <w:p w14:paraId="7818953F">
            <w:pPr>
              <w:adjustRightInd w:val="0"/>
              <w:snapToGrid w:val="0"/>
              <w:spacing w:line="360" w:lineRule="exact"/>
              <w:jc w:val="center"/>
              <w:rPr>
                <w:rFonts w:hint="eastAsia" w:ascii="宋体" w:hAnsi="宋体" w:eastAsia="宋体" w:cs="宋体"/>
              </w:rPr>
            </w:pPr>
          </w:p>
        </w:tc>
        <w:tc>
          <w:tcPr>
            <w:tcW w:w="847" w:type="dxa"/>
          </w:tcPr>
          <w:p w14:paraId="531DDD8B">
            <w:pPr>
              <w:adjustRightInd w:val="0"/>
              <w:snapToGrid w:val="0"/>
              <w:spacing w:line="360" w:lineRule="exact"/>
              <w:jc w:val="center"/>
              <w:rPr>
                <w:rFonts w:hint="eastAsia" w:ascii="宋体" w:hAnsi="宋体" w:eastAsia="宋体" w:cs="宋体"/>
              </w:rPr>
            </w:pPr>
          </w:p>
        </w:tc>
        <w:tc>
          <w:tcPr>
            <w:tcW w:w="1646" w:type="dxa"/>
          </w:tcPr>
          <w:p w14:paraId="4601A344">
            <w:pPr>
              <w:adjustRightInd w:val="0"/>
              <w:snapToGrid w:val="0"/>
              <w:spacing w:line="360" w:lineRule="exact"/>
              <w:jc w:val="center"/>
              <w:rPr>
                <w:rFonts w:hint="eastAsia" w:ascii="宋体" w:hAnsi="宋体" w:eastAsia="宋体" w:cs="宋体"/>
              </w:rPr>
            </w:pPr>
          </w:p>
        </w:tc>
        <w:tc>
          <w:tcPr>
            <w:tcW w:w="1978" w:type="dxa"/>
          </w:tcPr>
          <w:p w14:paraId="2C4B9977">
            <w:pPr>
              <w:adjustRightInd w:val="0"/>
              <w:snapToGrid w:val="0"/>
              <w:spacing w:line="360" w:lineRule="exact"/>
              <w:rPr>
                <w:rFonts w:hint="eastAsia" w:ascii="宋体" w:hAnsi="宋体" w:eastAsia="宋体" w:cs="宋体"/>
              </w:rPr>
            </w:pPr>
          </w:p>
        </w:tc>
      </w:tr>
      <w:tr w14:paraId="0698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8AE597E">
            <w:pPr>
              <w:adjustRightInd w:val="0"/>
              <w:snapToGrid w:val="0"/>
              <w:spacing w:line="360" w:lineRule="exact"/>
              <w:jc w:val="center"/>
              <w:rPr>
                <w:rFonts w:hint="eastAsia" w:ascii="宋体" w:hAnsi="宋体" w:eastAsia="宋体" w:cs="宋体"/>
              </w:rPr>
            </w:pPr>
          </w:p>
        </w:tc>
        <w:tc>
          <w:tcPr>
            <w:tcW w:w="1518" w:type="dxa"/>
          </w:tcPr>
          <w:p w14:paraId="71805518">
            <w:pPr>
              <w:adjustRightInd w:val="0"/>
              <w:snapToGrid w:val="0"/>
              <w:spacing w:line="360" w:lineRule="exact"/>
              <w:rPr>
                <w:rFonts w:hint="eastAsia" w:ascii="宋体" w:hAnsi="宋体" w:eastAsia="宋体" w:cs="宋体"/>
              </w:rPr>
            </w:pPr>
          </w:p>
        </w:tc>
        <w:tc>
          <w:tcPr>
            <w:tcW w:w="899" w:type="dxa"/>
          </w:tcPr>
          <w:p w14:paraId="49BC305D">
            <w:pPr>
              <w:adjustRightInd w:val="0"/>
              <w:snapToGrid w:val="0"/>
              <w:spacing w:line="360" w:lineRule="exact"/>
              <w:rPr>
                <w:rFonts w:hint="eastAsia" w:ascii="宋体" w:hAnsi="宋体" w:eastAsia="宋体" w:cs="宋体"/>
              </w:rPr>
            </w:pPr>
          </w:p>
        </w:tc>
        <w:tc>
          <w:tcPr>
            <w:tcW w:w="1387" w:type="dxa"/>
          </w:tcPr>
          <w:p w14:paraId="30636C4F">
            <w:pPr>
              <w:adjustRightInd w:val="0"/>
              <w:snapToGrid w:val="0"/>
              <w:spacing w:line="360" w:lineRule="exact"/>
              <w:jc w:val="center"/>
              <w:rPr>
                <w:rFonts w:hint="eastAsia" w:ascii="宋体" w:hAnsi="宋体" w:eastAsia="宋体" w:cs="宋体"/>
              </w:rPr>
            </w:pPr>
          </w:p>
        </w:tc>
        <w:tc>
          <w:tcPr>
            <w:tcW w:w="706" w:type="dxa"/>
          </w:tcPr>
          <w:p w14:paraId="6E8D7416">
            <w:pPr>
              <w:adjustRightInd w:val="0"/>
              <w:snapToGrid w:val="0"/>
              <w:spacing w:line="360" w:lineRule="exact"/>
              <w:jc w:val="center"/>
              <w:rPr>
                <w:rFonts w:hint="eastAsia" w:ascii="宋体" w:hAnsi="宋体" w:eastAsia="宋体" w:cs="宋体"/>
              </w:rPr>
            </w:pPr>
          </w:p>
        </w:tc>
        <w:tc>
          <w:tcPr>
            <w:tcW w:w="847" w:type="dxa"/>
          </w:tcPr>
          <w:p w14:paraId="3DB69349">
            <w:pPr>
              <w:adjustRightInd w:val="0"/>
              <w:snapToGrid w:val="0"/>
              <w:spacing w:line="360" w:lineRule="exact"/>
              <w:jc w:val="center"/>
              <w:rPr>
                <w:rFonts w:hint="eastAsia" w:ascii="宋体" w:hAnsi="宋体" w:eastAsia="宋体" w:cs="宋体"/>
              </w:rPr>
            </w:pPr>
          </w:p>
        </w:tc>
        <w:tc>
          <w:tcPr>
            <w:tcW w:w="1646" w:type="dxa"/>
          </w:tcPr>
          <w:p w14:paraId="774F42E2">
            <w:pPr>
              <w:adjustRightInd w:val="0"/>
              <w:snapToGrid w:val="0"/>
              <w:spacing w:line="360" w:lineRule="exact"/>
              <w:jc w:val="center"/>
              <w:rPr>
                <w:rFonts w:hint="eastAsia" w:ascii="宋体" w:hAnsi="宋体" w:eastAsia="宋体" w:cs="宋体"/>
              </w:rPr>
            </w:pPr>
          </w:p>
        </w:tc>
        <w:tc>
          <w:tcPr>
            <w:tcW w:w="1978" w:type="dxa"/>
          </w:tcPr>
          <w:p w14:paraId="2678FDCD">
            <w:pPr>
              <w:adjustRightInd w:val="0"/>
              <w:snapToGrid w:val="0"/>
              <w:spacing w:line="360" w:lineRule="exact"/>
              <w:rPr>
                <w:rFonts w:hint="eastAsia" w:ascii="宋体" w:hAnsi="宋体" w:eastAsia="宋体" w:cs="宋体"/>
              </w:rPr>
            </w:pPr>
          </w:p>
        </w:tc>
      </w:tr>
      <w:tr w14:paraId="4A72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78B4BB36">
            <w:pPr>
              <w:adjustRightInd w:val="0"/>
              <w:snapToGrid w:val="0"/>
              <w:spacing w:line="360" w:lineRule="exact"/>
              <w:jc w:val="center"/>
              <w:rPr>
                <w:rFonts w:hint="eastAsia" w:ascii="宋体" w:hAnsi="宋体" w:eastAsia="宋体" w:cs="宋体"/>
              </w:rPr>
            </w:pPr>
          </w:p>
        </w:tc>
        <w:tc>
          <w:tcPr>
            <w:tcW w:w="1518" w:type="dxa"/>
          </w:tcPr>
          <w:p w14:paraId="1BCC226A">
            <w:pPr>
              <w:adjustRightInd w:val="0"/>
              <w:snapToGrid w:val="0"/>
              <w:spacing w:line="360" w:lineRule="exact"/>
              <w:rPr>
                <w:rFonts w:hint="eastAsia" w:ascii="宋体" w:hAnsi="宋体" w:eastAsia="宋体" w:cs="宋体"/>
              </w:rPr>
            </w:pPr>
          </w:p>
        </w:tc>
        <w:tc>
          <w:tcPr>
            <w:tcW w:w="899" w:type="dxa"/>
          </w:tcPr>
          <w:p w14:paraId="33867A1E">
            <w:pPr>
              <w:adjustRightInd w:val="0"/>
              <w:snapToGrid w:val="0"/>
              <w:spacing w:line="360" w:lineRule="exact"/>
              <w:rPr>
                <w:rFonts w:hint="eastAsia" w:ascii="宋体" w:hAnsi="宋体" w:eastAsia="宋体" w:cs="宋体"/>
              </w:rPr>
            </w:pPr>
          </w:p>
        </w:tc>
        <w:tc>
          <w:tcPr>
            <w:tcW w:w="1387" w:type="dxa"/>
          </w:tcPr>
          <w:p w14:paraId="2F159ED6">
            <w:pPr>
              <w:adjustRightInd w:val="0"/>
              <w:snapToGrid w:val="0"/>
              <w:spacing w:line="360" w:lineRule="exact"/>
              <w:jc w:val="center"/>
              <w:rPr>
                <w:rFonts w:hint="eastAsia" w:ascii="宋体" w:hAnsi="宋体" w:eastAsia="宋体" w:cs="宋体"/>
              </w:rPr>
            </w:pPr>
          </w:p>
        </w:tc>
        <w:tc>
          <w:tcPr>
            <w:tcW w:w="706" w:type="dxa"/>
          </w:tcPr>
          <w:p w14:paraId="42FDE5D5">
            <w:pPr>
              <w:adjustRightInd w:val="0"/>
              <w:snapToGrid w:val="0"/>
              <w:spacing w:line="360" w:lineRule="exact"/>
              <w:jc w:val="center"/>
              <w:rPr>
                <w:rFonts w:hint="eastAsia" w:ascii="宋体" w:hAnsi="宋体" w:eastAsia="宋体" w:cs="宋体"/>
              </w:rPr>
            </w:pPr>
          </w:p>
        </w:tc>
        <w:tc>
          <w:tcPr>
            <w:tcW w:w="847" w:type="dxa"/>
          </w:tcPr>
          <w:p w14:paraId="258B6957">
            <w:pPr>
              <w:adjustRightInd w:val="0"/>
              <w:snapToGrid w:val="0"/>
              <w:spacing w:line="360" w:lineRule="exact"/>
              <w:jc w:val="center"/>
              <w:rPr>
                <w:rFonts w:hint="eastAsia" w:ascii="宋体" w:hAnsi="宋体" w:eastAsia="宋体" w:cs="宋体"/>
              </w:rPr>
            </w:pPr>
          </w:p>
        </w:tc>
        <w:tc>
          <w:tcPr>
            <w:tcW w:w="1646" w:type="dxa"/>
          </w:tcPr>
          <w:p w14:paraId="0026A3BA">
            <w:pPr>
              <w:adjustRightInd w:val="0"/>
              <w:snapToGrid w:val="0"/>
              <w:spacing w:line="360" w:lineRule="exact"/>
              <w:jc w:val="center"/>
              <w:rPr>
                <w:rFonts w:hint="eastAsia" w:ascii="宋体" w:hAnsi="宋体" w:eastAsia="宋体" w:cs="宋体"/>
              </w:rPr>
            </w:pPr>
          </w:p>
        </w:tc>
        <w:tc>
          <w:tcPr>
            <w:tcW w:w="1978" w:type="dxa"/>
          </w:tcPr>
          <w:p w14:paraId="1D0980C7">
            <w:pPr>
              <w:adjustRightInd w:val="0"/>
              <w:snapToGrid w:val="0"/>
              <w:spacing w:line="360" w:lineRule="exact"/>
              <w:rPr>
                <w:rFonts w:hint="eastAsia" w:ascii="宋体" w:hAnsi="宋体" w:eastAsia="宋体" w:cs="宋体"/>
              </w:rPr>
            </w:pPr>
          </w:p>
        </w:tc>
      </w:tr>
      <w:tr w14:paraId="1CA7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421561AA">
            <w:pPr>
              <w:adjustRightInd w:val="0"/>
              <w:snapToGrid w:val="0"/>
              <w:spacing w:line="360" w:lineRule="exact"/>
              <w:jc w:val="center"/>
              <w:rPr>
                <w:rFonts w:hint="eastAsia" w:ascii="宋体" w:hAnsi="宋体" w:eastAsia="宋体" w:cs="宋体"/>
              </w:rPr>
            </w:pPr>
          </w:p>
        </w:tc>
        <w:tc>
          <w:tcPr>
            <w:tcW w:w="1518" w:type="dxa"/>
          </w:tcPr>
          <w:p w14:paraId="33730BAA">
            <w:pPr>
              <w:adjustRightInd w:val="0"/>
              <w:snapToGrid w:val="0"/>
              <w:spacing w:line="360" w:lineRule="exact"/>
              <w:rPr>
                <w:rFonts w:hint="eastAsia" w:ascii="宋体" w:hAnsi="宋体" w:eastAsia="宋体" w:cs="宋体"/>
              </w:rPr>
            </w:pPr>
          </w:p>
        </w:tc>
        <w:tc>
          <w:tcPr>
            <w:tcW w:w="899" w:type="dxa"/>
          </w:tcPr>
          <w:p w14:paraId="22301881">
            <w:pPr>
              <w:adjustRightInd w:val="0"/>
              <w:snapToGrid w:val="0"/>
              <w:spacing w:line="360" w:lineRule="exact"/>
              <w:rPr>
                <w:rFonts w:hint="eastAsia" w:ascii="宋体" w:hAnsi="宋体" w:eastAsia="宋体" w:cs="宋体"/>
              </w:rPr>
            </w:pPr>
          </w:p>
        </w:tc>
        <w:tc>
          <w:tcPr>
            <w:tcW w:w="1387" w:type="dxa"/>
          </w:tcPr>
          <w:p w14:paraId="49D83F9B">
            <w:pPr>
              <w:adjustRightInd w:val="0"/>
              <w:snapToGrid w:val="0"/>
              <w:spacing w:line="360" w:lineRule="exact"/>
              <w:jc w:val="center"/>
              <w:rPr>
                <w:rFonts w:hint="eastAsia" w:ascii="宋体" w:hAnsi="宋体" w:eastAsia="宋体" w:cs="宋体"/>
              </w:rPr>
            </w:pPr>
          </w:p>
        </w:tc>
        <w:tc>
          <w:tcPr>
            <w:tcW w:w="706" w:type="dxa"/>
          </w:tcPr>
          <w:p w14:paraId="1FB39107">
            <w:pPr>
              <w:adjustRightInd w:val="0"/>
              <w:snapToGrid w:val="0"/>
              <w:spacing w:line="360" w:lineRule="exact"/>
              <w:jc w:val="center"/>
              <w:rPr>
                <w:rFonts w:hint="eastAsia" w:ascii="宋体" w:hAnsi="宋体" w:eastAsia="宋体" w:cs="宋体"/>
              </w:rPr>
            </w:pPr>
          </w:p>
        </w:tc>
        <w:tc>
          <w:tcPr>
            <w:tcW w:w="847" w:type="dxa"/>
          </w:tcPr>
          <w:p w14:paraId="3494A42A">
            <w:pPr>
              <w:adjustRightInd w:val="0"/>
              <w:snapToGrid w:val="0"/>
              <w:spacing w:line="360" w:lineRule="exact"/>
              <w:jc w:val="center"/>
              <w:rPr>
                <w:rFonts w:hint="eastAsia" w:ascii="宋体" w:hAnsi="宋体" w:eastAsia="宋体" w:cs="宋体"/>
              </w:rPr>
            </w:pPr>
          </w:p>
        </w:tc>
        <w:tc>
          <w:tcPr>
            <w:tcW w:w="1646" w:type="dxa"/>
          </w:tcPr>
          <w:p w14:paraId="4A24BC4F">
            <w:pPr>
              <w:adjustRightInd w:val="0"/>
              <w:snapToGrid w:val="0"/>
              <w:spacing w:line="360" w:lineRule="exact"/>
              <w:jc w:val="center"/>
              <w:rPr>
                <w:rFonts w:hint="eastAsia" w:ascii="宋体" w:hAnsi="宋体" w:eastAsia="宋体" w:cs="宋体"/>
              </w:rPr>
            </w:pPr>
          </w:p>
        </w:tc>
        <w:tc>
          <w:tcPr>
            <w:tcW w:w="1978" w:type="dxa"/>
          </w:tcPr>
          <w:p w14:paraId="65EDEDE8">
            <w:pPr>
              <w:adjustRightInd w:val="0"/>
              <w:snapToGrid w:val="0"/>
              <w:spacing w:line="360" w:lineRule="exact"/>
              <w:rPr>
                <w:rFonts w:hint="eastAsia" w:ascii="宋体" w:hAnsi="宋体" w:eastAsia="宋体" w:cs="宋体"/>
              </w:rPr>
            </w:pPr>
          </w:p>
        </w:tc>
      </w:tr>
      <w:tr w14:paraId="2A90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14:paraId="2D0DFEB4">
            <w:pPr>
              <w:adjustRightInd w:val="0"/>
              <w:snapToGrid w:val="0"/>
              <w:spacing w:line="360" w:lineRule="exact"/>
              <w:jc w:val="center"/>
              <w:rPr>
                <w:rFonts w:hint="eastAsia" w:ascii="宋体" w:hAnsi="宋体" w:eastAsia="宋体" w:cs="宋体"/>
              </w:rPr>
            </w:pPr>
          </w:p>
        </w:tc>
        <w:tc>
          <w:tcPr>
            <w:tcW w:w="1518" w:type="dxa"/>
          </w:tcPr>
          <w:p w14:paraId="2A1FA6F9">
            <w:pPr>
              <w:adjustRightInd w:val="0"/>
              <w:snapToGrid w:val="0"/>
              <w:spacing w:line="360" w:lineRule="exact"/>
              <w:rPr>
                <w:rFonts w:hint="eastAsia" w:ascii="宋体" w:hAnsi="宋体" w:eastAsia="宋体" w:cs="宋体"/>
              </w:rPr>
            </w:pPr>
          </w:p>
        </w:tc>
        <w:tc>
          <w:tcPr>
            <w:tcW w:w="899" w:type="dxa"/>
          </w:tcPr>
          <w:p w14:paraId="74B7787C">
            <w:pPr>
              <w:adjustRightInd w:val="0"/>
              <w:snapToGrid w:val="0"/>
              <w:spacing w:line="360" w:lineRule="exact"/>
              <w:rPr>
                <w:rFonts w:hint="eastAsia" w:ascii="宋体" w:hAnsi="宋体" w:eastAsia="宋体" w:cs="宋体"/>
              </w:rPr>
            </w:pPr>
          </w:p>
        </w:tc>
        <w:tc>
          <w:tcPr>
            <w:tcW w:w="1387" w:type="dxa"/>
          </w:tcPr>
          <w:p w14:paraId="12FBB722">
            <w:pPr>
              <w:adjustRightInd w:val="0"/>
              <w:snapToGrid w:val="0"/>
              <w:spacing w:line="360" w:lineRule="exact"/>
              <w:jc w:val="center"/>
              <w:rPr>
                <w:rFonts w:hint="eastAsia" w:ascii="宋体" w:hAnsi="宋体" w:eastAsia="宋体" w:cs="宋体"/>
              </w:rPr>
            </w:pPr>
          </w:p>
        </w:tc>
        <w:tc>
          <w:tcPr>
            <w:tcW w:w="706" w:type="dxa"/>
          </w:tcPr>
          <w:p w14:paraId="67C2BFF0">
            <w:pPr>
              <w:adjustRightInd w:val="0"/>
              <w:snapToGrid w:val="0"/>
              <w:spacing w:line="360" w:lineRule="exact"/>
              <w:jc w:val="center"/>
              <w:rPr>
                <w:rFonts w:hint="eastAsia" w:ascii="宋体" w:hAnsi="宋体" w:eastAsia="宋体" w:cs="宋体"/>
              </w:rPr>
            </w:pPr>
          </w:p>
        </w:tc>
        <w:tc>
          <w:tcPr>
            <w:tcW w:w="847" w:type="dxa"/>
          </w:tcPr>
          <w:p w14:paraId="13873025">
            <w:pPr>
              <w:adjustRightInd w:val="0"/>
              <w:snapToGrid w:val="0"/>
              <w:spacing w:line="360" w:lineRule="exact"/>
              <w:jc w:val="center"/>
              <w:rPr>
                <w:rFonts w:hint="eastAsia" w:ascii="宋体" w:hAnsi="宋体" w:eastAsia="宋体" w:cs="宋体"/>
              </w:rPr>
            </w:pPr>
          </w:p>
        </w:tc>
        <w:tc>
          <w:tcPr>
            <w:tcW w:w="1646" w:type="dxa"/>
          </w:tcPr>
          <w:p w14:paraId="18985BD5">
            <w:pPr>
              <w:adjustRightInd w:val="0"/>
              <w:snapToGrid w:val="0"/>
              <w:spacing w:line="360" w:lineRule="exact"/>
              <w:jc w:val="center"/>
              <w:rPr>
                <w:rFonts w:hint="eastAsia" w:ascii="宋体" w:hAnsi="宋体" w:eastAsia="宋体" w:cs="宋体"/>
              </w:rPr>
            </w:pPr>
          </w:p>
        </w:tc>
        <w:tc>
          <w:tcPr>
            <w:tcW w:w="1978" w:type="dxa"/>
          </w:tcPr>
          <w:p w14:paraId="3A258D66">
            <w:pPr>
              <w:adjustRightInd w:val="0"/>
              <w:snapToGrid w:val="0"/>
              <w:spacing w:line="360" w:lineRule="exact"/>
              <w:rPr>
                <w:rFonts w:hint="eastAsia" w:ascii="宋体" w:hAnsi="宋体" w:eastAsia="宋体" w:cs="宋体"/>
              </w:rPr>
            </w:pPr>
          </w:p>
        </w:tc>
      </w:tr>
      <w:tr w14:paraId="7C1B4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99" w:type="dxa"/>
          </w:tcPr>
          <w:p w14:paraId="5EE62A3D">
            <w:pPr>
              <w:adjustRightInd w:val="0"/>
              <w:snapToGrid w:val="0"/>
              <w:spacing w:line="360" w:lineRule="exact"/>
              <w:jc w:val="center"/>
              <w:rPr>
                <w:rFonts w:hint="eastAsia" w:ascii="宋体" w:hAnsi="宋体" w:eastAsia="宋体" w:cs="宋体"/>
              </w:rPr>
            </w:pPr>
          </w:p>
        </w:tc>
        <w:tc>
          <w:tcPr>
            <w:tcW w:w="1518" w:type="dxa"/>
          </w:tcPr>
          <w:p w14:paraId="44CC6620">
            <w:pPr>
              <w:adjustRightInd w:val="0"/>
              <w:snapToGrid w:val="0"/>
              <w:spacing w:line="360" w:lineRule="exact"/>
              <w:rPr>
                <w:rFonts w:hint="eastAsia" w:ascii="宋体" w:hAnsi="宋体" w:eastAsia="宋体" w:cs="宋体"/>
              </w:rPr>
            </w:pPr>
          </w:p>
        </w:tc>
        <w:tc>
          <w:tcPr>
            <w:tcW w:w="899" w:type="dxa"/>
          </w:tcPr>
          <w:p w14:paraId="4C653EBC">
            <w:pPr>
              <w:adjustRightInd w:val="0"/>
              <w:snapToGrid w:val="0"/>
              <w:spacing w:line="360" w:lineRule="exact"/>
              <w:rPr>
                <w:rFonts w:hint="eastAsia" w:ascii="宋体" w:hAnsi="宋体" w:eastAsia="宋体" w:cs="宋体"/>
              </w:rPr>
            </w:pPr>
          </w:p>
        </w:tc>
        <w:tc>
          <w:tcPr>
            <w:tcW w:w="1387" w:type="dxa"/>
          </w:tcPr>
          <w:p w14:paraId="429828A4">
            <w:pPr>
              <w:adjustRightInd w:val="0"/>
              <w:snapToGrid w:val="0"/>
              <w:spacing w:line="360" w:lineRule="exact"/>
              <w:jc w:val="center"/>
              <w:rPr>
                <w:rFonts w:hint="eastAsia" w:ascii="宋体" w:hAnsi="宋体" w:eastAsia="宋体" w:cs="宋体"/>
              </w:rPr>
            </w:pPr>
          </w:p>
        </w:tc>
        <w:tc>
          <w:tcPr>
            <w:tcW w:w="706" w:type="dxa"/>
          </w:tcPr>
          <w:p w14:paraId="3E41BE83">
            <w:pPr>
              <w:adjustRightInd w:val="0"/>
              <w:snapToGrid w:val="0"/>
              <w:spacing w:line="360" w:lineRule="exact"/>
              <w:jc w:val="center"/>
              <w:rPr>
                <w:rFonts w:hint="eastAsia" w:ascii="宋体" w:hAnsi="宋体" w:eastAsia="宋体" w:cs="宋体"/>
              </w:rPr>
            </w:pPr>
          </w:p>
        </w:tc>
        <w:tc>
          <w:tcPr>
            <w:tcW w:w="847" w:type="dxa"/>
          </w:tcPr>
          <w:p w14:paraId="55D7967A">
            <w:pPr>
              <w:adjustRightInd w:val="0"/>
              <w:snapToGrid w:val="0"/>
              <w:spacing w:line="360" w:lineRule="exact"/>
              <w:jc w:val="center"/>
              <w:rPr>
                <w:rFonts w:hint="eastAsia" w:ascii="宋体" w:hAnsi="宋体" w:eastAsia="宋体" w:cs="宋体"/>
              </w:rPr>
            </w:pPr>
          </w:p>
        </w:tc>
        <w:tc>
          <w:tcPr>
            <w:tcW w:w="1646" w:type="dxa"/>
          </w:tcPr>
          <w:p w14:paraId="35356C7A">
            <w:pPr>
              <w:adjustRightInd w:val="0"/>
              <w:snapToGrid w:val="0"/>
              <w:spacing w:line="360" w:lineRule="exact"/>
              <w:jc w:val="center"/>
              <w:rPr>
                <w:rFonts w:hint="eastAsia" w:ascii="宋体" w:hAnsi="宋体" w:eastAsia="宋体" w:cs="宋体"/>
              </w:rPr>
            </w:pPr>
          </w:p>
        </w:tc>
        <w:tc>
          <w:tcPr>
            <w:tcW w:w="1978" w:type="dxa"/>
          </w:tcPr>
          <w:p w14:paraId="2FE0D20D">
            <w:pPr>
              <w:adjustRightInd w:val="0"/>
              <w:snapToGrid w:val="0"/>
              <w:spacing w:line="360" w:lineRule="exact"/>
              <w:rPr>
                <w:rFonts w:hint="eastAsia" w:ascii="宋体" w:hAnsi="宋体" w:eastAsia="宋体" w:cs="宋体"/>
              </w:rPr>
            </w:pPr>
          </w:p>
        </w:tc>
      </w:tr>
    </w:tbl>
    <w:p w14:paraId="57BA9917">
      <w:pPr>
        <w:spacing w:before="78" w:line="219" w:lineRule="auto"/>
        <w:ind w:left="431"/>
        <w:rPr>
          <w:rFonts w:hint="eastAsia" w:ascii="宋体" w:hAnsi="宋体" w:eastAsia="宋体" w:cs="宋体"/>
          <w:spacing w:val="-6"/>
          <w:szCs w:val="21"/>
          <w:lang w:val="en-US" w:eastAsia="zh-CN"/>
        </w:rPr>
      </w:pPr>
    </w:p>
    <w:p w14:paraId="2911B76D">
      <w:pPr>
        <w:spacing w:line="240" w:lineRule="atLeast"/>
        <w:rPr>
          <w:rFonts w:hint="eastAsia" w:ascii="宋体" w:hAnsi="宋体" w:eastAsia="宋体" w:cs="宋体"/>
          <w:kern w:val="0"/>
          <w:sz w:val="24"/>
          <w:szCs w:val="20"/>
          <w:lang w:val="en-US" w:eastAsia="zh-CN"/>
        </w:rPr>
      </w:pPr>
      <w:r>
        <w:rPr>
          <w:rFonts w:hint="eastAsia" w:ascii="宋体" w:hAnsi="宋体" w:eastAsia="宋体" w:cs="宋体"/>
          <w:kern w:val="0"/>
          <w:sz w:val="24"/>
          <w:szCs w:val="20"/>
          <w:lang w:val="en-US" w:eastAsia="zh-CN"/>
        </w:rPr>
        <w:t>注：必须提供本项目生命周期内所涉及到所有备品备件、易损件和专用耗材明细表，以便于质保期外，招标人能够根据清单快速找到同规格产品。</w:t>
      </w:r>
    </w:p>
    <w:p w14:paraId="308357BF">
      <w:pPr>
        <w:spacing w:line="660" w:lineRule="exact"/>
        <w:rPr>
          <w:rFonts w:hint="eastAsia" w:ascii="宋体" w:hAnsi="宋体" w:eastAsia="宋体" w:cs="Times New Roman"/>
          <w:sz w:val="24"/>
          <w:szCs w:val="20"/>
        </w:rPr>
      </w:pPr>
    </w:p>
    <w:p w14:paraId="0A95C2A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08C876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A8D06DD">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089EB58">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69D834B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25DF266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新能源汽车数据质量监控平台项目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F7D7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FAA4C89">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5B5A4474">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4F7F35FB">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434B0FF6">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22E6F0F6">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33CD8471">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2D48B69A">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13F0529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0BAB594B">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6EFF9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3200086">
            <w:pPr>
              <w:ind w:left="420" w:hanging="420"/>
              <w:rPr>
                <w:rFonts w:ascii="宋体" w:hAnsi="Times New Roman" w:eastAsia="宋体" w:cs="Times New Roman"/>
                <w:b/>
                <w:szCs w:val="20"/>
              </w:rPr>
            </w:pPr>
          </w:p>
        </w:tc>
        <w:tc>
          <w:tcPr>
            <w:tcW w:w="2082" w:type="dxa"/>
            <w:vAlign w:val="center"/>
          </w:tcPr>
          <w:p w14:paraId="4D802A38">
            <w:pPr>
              <w:spacing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4D3AC2A0">
            <w:pPr>
              <w:ind w:left="420" w:hanging="420"/>
              <w:rPr>
                <w:rFonts w:ascii="宋体" w:hAnsi="Times New Roman" w:eastAsia="宋体" w:cs="Times New Roman"/>
                <w:b/>
                <w:szCs w:val="20"/>
              </w:rPr>
            </w:pPr>
          </w:p>
        </w:tc>
        <w:tc>
          <w:tcPr>
            <w:tcW w:w="826" w:type="dxa"/>
          </w:tcPr>
          <w:p w14:paraId="005DE9C9">
            <w:pPr>
              <w:ind w:left="420" w:hanging="420"/>
              <w:rPr>
                <w:rFonts w:ascii="宋体" w:hAnsi="Times New Roman" w:eastAsia="宋体" w:cs="Times New Roman"/>
                <w:b/>
                <w:szCs w:val="20"/>
              </w:rPr>
            </w:pPr>
          </w:p>
        </w:tc>
        <w:tc>
          <w:tcPr>
            <w:tcW w:w="1320" w:type="dxa"/>
          </w:tcPr>
          <w:p w14:paraId="470BB59B">
            <w:pPr>
              <w:ind w:left="420" w:hanging="420"/>
              <w:rPr>
                <w:rFonts w:ascii="宋体" w:hAnsi="Times New Roman" w:eastAsia="宋体" w:cs="Times New Roman"/>
                <w:b/>
                <w:szCs w:val="20"/>
              </w:rPr>
            </w:pPr>
          </w:p>
        </w:tc>
        <w:tc>
          <w:tcPr>
            <w:tcW w:w="1023" w:type="dxa"/>
          </w:tcPr>
          <w:p w14:paraId="71D6D45E">
            <w:pPr>
              <w:ind w:left="420" w:hanging="420"/>
              <w:rPr>
                <w:rFonts w:ascii="宋体" w:hAnsi="Times New Roman" w:eastAsia="宋体" w:cs="Times New Roman"/>
                <w:b/>
                <w:szCs w:val="20"/>
              </w:rPr>
            </w:pPr>
          </w:p>
        </w:tc>
        <w:tc>
          <w:tcPr>
            <w:tcW w:w="1590" w:type="dxa"/>
          </w:tcPr>
          <w:p w14:paraId="46001F09">
            <w:pPr>
              <w:ind w:left="420" w:hanging="420"/>
              <w:rPr>
                <w:rFonts w:ascii="宋体" w:hAnsi="Times New Roman" w:eastAsia="宋体" w:cs="Times New Roman"/>
                <w:b/>
                <w:szCs w:val="20"/>
              </w:rPr>
            </w:pPr>
          </w:p>
        </w:tc>
      </w:tr>
      <w:tr w14:paraId="5279E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EA46BA3">
            <w:pPr>
              <w:ind w:left="420" w:hanging="420"/>
              <w:rPr>
                <w:rFonts w:ascii="宋体" w:hAnsi="Times New Roman" w:eastAsia="宋体" w:cs="Times New Roman"/>
                <w:b/>
                <w:szCs w:val="20"/>
              </w:rPr>
            </w:pPr>
          </w:p>
        </w:tc>
        <w:tc>
          <w:tcPr>
            <w:tcW w:w="2082" w:type="dxa"/>
            <w:vAlign w:val="center"/>
          </w:tcPr>
          <w:p w14:paraId="33B78C31">
            <w:pPr>
              <w:pStyle w:val="128"/>
              <w:spacing w:beforeLines="0" w:afterLines="0" w:line="240" w:lineRule="auto"/>
              <w:jc w:val="center"/>
              <w:rPr>
                <w:rFonts w:hint="eastAsia" w:ascii="宋体" w:hAnsi="宋体" w:eastAsia="宋体" w:cs="宋体"/>
                <w:color w:val="auto"/>
                <w:spacing w:val="-1"/>
                <w:kern w:val="2"/>
                <w:sz w:val="24"/>
                <w:szCs w:val="24"/>
                <w:highlight w:val="none"/>
                <w:lang w:val="en-US" w:eastAsia="zh-CN" w:bidi="ar-SA"/>
              </w:rPr>
            </w:pPr>
          </w:p>
        </w:tc>
        <w:tc>
          <w:tcPr>
            <w:tcW w:w="1355" w:type="dxa"/>
          </w:tcPr>
          <w:p w14:paraId="6898C4DC">
            <w:pPr>
              <w:ind w:left="420" w:hanging="420"/>
              <w:rPr>
                <w:rFonts w:ascii="宋体" w:hAnsi="Times New Roman" w:eastAsia="宋体" w:cs="Times New Roman"/>
                <w:b/>
                <w:szCs w:val="20"/>
              </w:rPr>
            </w:pPr>
          </w:p>
        </w:tc>
        <w:tc>
          <w:tcPr>
            <w:tcW w:w="826" w:type="dxa"/>
          </w:tcPr>
          <w:p w14:paraId="30EF1940">
            <w:pPr>
              <w:ind w:left="420" w:hanging="420"/>
              <w:rPr>
                <w:rFonts w:ascii="宋体" w:hAnsi="Times New Roman" w:eastAsia="宋体" w:cs="Times New Roman"/>
                <w:b/>
                <w:szCs w:val="20"/>
              </w:rPr>
            </w:pPr>
          </w:p>
        </w:tc>
        <w:tc>
          <w:tcPr>
            <w:tcW w:w="1320" w:type="dxa"/>
          </w:tcPr>
          <w:p w14:paraId="4A08AA08">
            <w:pPr>
              <w:ind w:left="420" w:hanging="420"/>
              <w:rPr>
                <w:rFonts w:ascii="宋体" w:hAnsi="Times New Roman" w:eastAsia="宋体" w:cs="Times New Roman"/>
                <w:b/>
                <w:szCs w:val="20"/>
              </w:rPr>
            </w:pPr>
          </w:p>
        </w:tc>
        <w:tc>
          <w:tcPr>
            <w:tcW w:w="1023" w:type="dxa"/>
          </w:tcPr>
          <w:p w14:paraId="6ED7AF01">
            <w:pPr>
              <w:ind w:left="420" w:hanging="420"/>
              <w:rPr>
                <w:rFonts w:ascii="宋体" w:hAnsi="Times New Roman" w:eastAsia="宋体" w:cs="Times New Roman"/>
                <w:b/>
                <w:szCs w:val="20"/>
              </w:rPr>
            </w:pPr>
          </w:p>
        </w:tc>
        <w:tc>
          <w:tcPr>
            <w:tcW w:w="1590" w:type="dxa"/>
          </w:tcPr>
          <w:p w14:paraId="544EA021">
            <w:pPr>
              <w:ind w:left="420" w:hanging="420"/>
              <w:rPr>
                <w:rFonts w:ascii="宋体" w:hAnsi="Times New Roman" w:eastAsia="宋体" w:cs="Times New Roman"/>
                <w:b/>
                <w:szCs w:val="20"/>
              </w:rPr>
            </w:pPr>
          </w:p>
        </w:tc>
      </w:tr>
      <w:tr w14:paraId="187E6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AF09DCB">
            <w:pPr>
              <w:ind w:left="420" w:hanging="420"/>
              <w:rPr>
                <w:rFonts w:ascii="宋体" w:hAnsi="Times New Roman" w:eastAsia="宋体" w:cs="Times New Roman"/>
                <w:b/>
                <w:szCs w:val="20"/>
              </w:rPr>
            </w:pPr>
          </w:p>
        </w:tc>
        <w:tc>
          <w:tcPr>
            <w:tcW w:w="2082" w:type="dxa"/>
            <w:vAlign w:val="center"/>
          </w:tcPr>
          <w:p w14:paraId="2E6914D6">
            <w:pPr>
              <w:pStyle w:val="128"/>
              <w:spacing w:beforeLines="0" w:afterLines="0" w:line="240" w:lineRule="auto"/>
              <w:jc w:val="center"/>
              <w:rPr>
                <w:rFonts w:hint="eastAsia" w:ascii="宋体" w:hAnsi="宋体" w:eastAsia="宋体" w:cs="宋体"/>
                <w:bCs/>
                <w:color w:val="auto"/>
                <w:kern w:val="2"/>
                <w:sz w:val="24"/>
                <w:szCs w:val="24"/>
                <w:highlight w:val="none"/>
                <w:lang w:val="en-US" w:eastAsia="zh-CN" w:bidi="ar-SA"/>
              </w:rPr>
            </w:pPr>
          </w:p>
        </w:tc>
        <w:tc>
          <w:tcPr>
            <w:tcW w:w="1355" w:type="dxa"/>
          </w:tcPr>
          <w:p w14:paraId="639050CD">
            <w:pPr>
              <w:ind w:left="420" w:hanging="420"/>
              <w:rPr>
                <w:rFonts w:ascii="宋体" w:hAnsi="Times New Roman" w:eastAsia="宋体" w:cs="Times New Roman"/>
                <w:b/>
                <w:szCs w:val="20"/>
              </w:rPr>
            </w:pPr>
          </w:p>
        </w:tc>
        <w:tc>
          <w:tcPr>
            <w:tcW w:w="826" w:type="dxa"/>
          </w:tcPr>
          <w:p w14:paraId="38F7D6C1">
            <w:pPr>
              <w:ind w:left="420" w:hanging="420"/>
              <w:rPr>
                <w:rFonts w:ascii="宋体" w:hAnsi="Times New Roman" w:eastAsia="宋体" w:cs="Times New Roman"/>
                <w:b/>
                <w:szCs w:val="20"/>
              </w:rPr>
            </w:pPr>
          </w:p>
        </w:tc>
        <w:tc>
          <w:tcPr>
            <w:tcW w:w="1320" w:type="dxa"/>
          </w:tcPr>
          <w:p w14:paraId="4EE0C2A0">
            <w:pPr>
              <w:ind w:left="420" w:hanging="420"/>
              <w:rPr>
                <w:rFonts w:ascii="宋体" w:hAnsi="Times New Roman" w:eastAsia="宋体" w:cs="Times New Roman"/>
                <w:b/>
                <w:szCs w:val="20"/>
              </w:rPr>
            </w:pPr>
          </w:p>
        </w:tc>
        <w:tc>
          <w:tcPr>
            <w:tcW w:w="1023" w:type="dxa"/>
          </w:tcPr>
          <w:p w14:paraId="506F4002">
            <w:pPr>
              <w:ind w:left="420" w:hanging="420"/>
              <w:rPr>
                <w:rFonts w:ascii="宋体" w:hAnsi="Times New Roman" w:eastAsia="宋体" w:cs="Times New Roman"/>
                <w:b/>
                <w:szCs w:val="20"/>
              </w:rPr>
            </w:pPr>
          </w:p>
        </w:tc>
        <w:tc>
          <w:tcPr>
            <w:tcW w:w="1590" w:type="dxa"/>
          </w:tcPr>
          <w:p w14:paraId="1CED4EC5">
            <w:pPr>
              <w:ind w:left="420" w:hanging="420"/>
              <w:rPr>
                <w:rFonts w:ascii="宋体" w:hAnsi="Times New Roman" w:eastAsia="宋体" w:cs="Times New Roman"/>
                <w:b/>
                <w:szCs w:val="20"/>
              </w:rPr>
            </w:pPr>
          </w:p>
        </w:tc>
      </w:tr>
      <w:tr w14:paraId="655E9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C61ED57">
            <w:pPr>
              <w:ind w:left="420" w:hanging="420"/>
              <w:rPr>
                <w:rFonts w:ascii="宋体" w:hAnsi="Times New Roman" w:eastAsia="宋体" w:cs="Times New Roman"/>
                <w:b/>
                <w:szCs w:val="20"/>
              </w:rPr>
            </w:pPr>
          </w:p>
        </w:tc>
        <w:tc>
          <w:tcPr>
            <w:tcW w:w="2082" w:type="dxa"/>
            <w:vAlign w:val="center"/>
          </w:tcPr>
          <w:p w14:paraId="7206174F">
            <w:pPr>
              <w:pStyle w:val="128"/>
              <w:spacing w:beforeLines="0" w:afterLines="0" w:line="240" w:lineRule="auto"/>
              <w:jc w:val="center"/>
              <w:rPr>
                <w:rFonts w:hint="default" w:ascii="宋体" w:hAnsi="宋体" w:eastAsia="宋体" w:cs="宋体"/>
                <w:color w:val="auto"/>
                <w:spacing w:val="-1"/>
                <w:kern w:val="2"/>
                <w:sz w:val="24"/>
                <w:szCs w:val="24"/>
                <w:highlight w:val="none"/>
                <w:lang w:val="en-US" w:eastAsia="zh-CN" w:bidi="ar-SA"/>
              </w:rPr>
            </w:pPr>
          </w:p>
        </w:tc>
        <w:tc>
          <w:tcPr>
            <w:tcW w:w="1355" w:type="dxa"/>
          </w:tcPr>
          <w:p w14:paraId="53483C5C">
            <w:pPr>
              <w:ind w:left="420" w:hanging="420"/>
              <w:rPr>
                <w:rFonts w:ascii="宋体" w:hAnsi="Times New Roman" w:eastAsia="宋体" w:cs="Times New Roman"/>
                <w:b/>
                <w:szCs w:val="20"/>
              </w:rPr>
            </w:pPr>
          </w:p>
        </w:tc>
        <w:tc>
          <w:tcPr>
            <w:tcW w:w="826" w:type="dxa"/>
          </w:tcPr>
          <w:p w14:paraId="144CFBDA">
            <w:pPr>
              <w:ind w:left="420" w:hanging="420"/>
              <w:rPr>
                <w:rFonts w:ascii="宋体" w:hAnsi="Times New Roman" w:eastAsia="宋体" w:cs="Times New Roman"/>
                <w:b/>
                <w:szCs w:val="20"/>
              </w:rPr>
            </w:pPr>
          </w:p>
        </w:tc>
        <w:tc>
          <w:tcPr>
            <w:tcW w:w="1320" w:type="dxa"/>
          </w:tcPr>
          <w:p w14:paraId="47ECCFFA">
            <w:pPr>
              <w:ind w:left="420" w:hanging="420"/>
              <w:rPr>
                <w:rFonts w:ascii="宋体" w:hAnsi="Times New Roman" w:eastAsia="宋体" w:cs="Times New Roman"/>
                <w:b/>
                <w:szCs w:val="20"/>
              </w:rPr>
            </w:pPr>
          </w:p>
        </w:tc>
        <w:tc>
          <w:tcPr>
            <w:tcW w:w="1023" w:type="dxa"/>
          </w:tcPr>
          <w:p w14:paraId="29A23C2C">
            <w:pPr>
              <w:ind w:left="420" w:hanging="420"/>
              <w:rPr>
                <w:rFonts w:ascii="宋体" w:hAnsi="Times New Roman" w:eastAsia="宋体" w:cs="Times New Roman"/>
                <w:b/>
                <w:szCs w:val="20"/>
              </w:rPr>
            </w:pPr>
          </w:p>
        </w:tc>
        <w:tc>
          <w:tcPr>
            <w:tcW w:w="1590" w:type="dxa"/>
          </w:tcPr>
          <w:p w14:paraId="7CB9BBDE">
            <w:pPr>
              <w:ind w:left="420" w:hanging="420"/>
              <w:rPr>
                <w:rFonts w:ascii="宋体" w:hAnsi="Times New Roman" w:eastAsia="宋体" w:cs="Times New Roman"/>
                <w:b/>
                <w:szCs w:val="20"/>
              </w:rPr>
            </w:pPr>
          </w:p>
        </w:tc>
      </w:tr>
      <w:tr w14:paraId="1D3FD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336AD65">
            <w:pPr>
              <w:ind w:left="420" w:hanging="420"/>
              <w:rPr>
                <w:rFonts w:ascii="宋体" w:hAnsi="Times New Roman" w:eastAsia="宋体" w:cs="Times New Roman"/>
                <w:b/>
                <w:szCs w:val="20"/>
              </w:rPr>
            </w:pPr>
          </w:p>
        </w:tc>
        <w:tc>
          <w:tcPr>
            <w:tcW w:w="2082" w:type="dxa"/>
            <w:vAlign w:val="center"/>
          </w:tcPr>
          <w:p w14:paraId="07ADD9B9">
            <w:pPr>
              <w:pStyle w:val="128"/>
              <w:spacing w:beforeLines="0" w:afterLines="0" w:line="240" w:lineRule="auto"/>
              <w:jc w:val="center"/>
              <w:rPr>
                <w:rFonts w:hint="default" w:ascii="宋体" w:hAnsi="宋体" w:eastAsia="宋体" w:cs="宋体"/>
                <w:kern w:val="2"/>
                <w:sz w:val="24"/>
                <w:szCs w:val="24"/>
                <w:lang w:val="en-US" w:eastAsia="zh-CN" w:bidi="ar-SA"/>
              </w:rPr>
            </w:pPr>
          </w:p>
        </w:tc>
        <w:tc>
          <w:tcPr>
            <w:tcW w:w="1355" w:type="dxa"/>
          </w:tcPr>
          <w:p w14:paraId="515A4EC6">
            <w:pPr>
              <w:ind w:left="420" w:hanging="420"/>
              <w:rPr>
                <w:rFonts w:ascii="宋体" w:hAnsi="Times New Roman" w:eastAsia="宋体" w:cs="Times New Roman"/>
                <w:b/>
                <w:szCs w:val="20"/>
              </w:rPr>
            </w:pPr>
          </w:p>
        </w:tc>
        <w:tc>
          <w:tcPr>
            <w:tcW w:w="826" w:type="dxa"/>
          </w:tcPr>
          <w:p w14:paraId="4D8D1639">
            <w:pPr>
              <w:ind w:left="420" w:hanging="420"/>
              <w:rPr>
                <w:rFonts w:ascii="宋体" w:hAnsi="Times New Roman" w:eastAsia="宋体" w:cs="Times New Roman"/>
                <w:b/>
                <w:szCs w:val="20"/>
              </w:rPr>
            </w:pPr>
          </w:p>
        </w:tc>
        <w:tc>
          <w:tcPr>
            <w:tcW w:w="1320" w:type="dxa"/>
          </w:tcPr>
          <w:p w14:paraId="4DEFE396">
            <w:pPr>
              <w:ind w:left="420" w:hanging="420"/>
              <w:rPr>
                <w:rFonts w:ascii="宋体" w:hAnsi="Times New Roman" w:eastAsia="宋体" w:cs="Times New Roman"/>
                <w:b/>
                <w:szCs w:val="20"/>
              </w:rPr>
            </w:pPr>
          </w:p>
        </w:tc>
        <w:tc>
          <w:tcPr>
            <w:tcW w:w="1023" w:type="dxa"/>
          </w:tcPr>
          <w:p w14:paraId="56A0A48C">
            <w:pPr>
              <w:ind w:left="420" w:hanging="420"/>
              <w:rPr>
                <w:rFonts w:ascii="宋体" w:hAnsi="Times New Roman" w:eastAsia="宋体" w:cs="Times New Roman"/>
                <w:b/>
                <w:szCs w:val="20"/>
              </w:rPr>
            </w:pPr>
          </w:p>
        </w:tc>
        <w:tc>
          <w:tcPr>
            <w:tcW w:w="1590" w:type="dxa"/>
          </w:tcPr>
          <w:p w14:paraId="16088F91">
            <w:pPr>
              <w:ind w:left="420" w:hanging="420"/>
              <w:rPr>
                <w:rFonts w:ascii="宋体" w:hAnsi="Times New Roman" w:eastAsia="宋体" w:cs="Times New Roman"/>
                <w:b/>
                <w:szCs w:val="20"/>
              </w:rPr>
            </w:pPr>
          </w:p>
        </w:tc>
      </w:tr>
      <w:tr w14:paraId="45CA4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742AC32">
            <w:pPr>
              <w:ind w:left="420" w:hanging="420"/>
              <w:rPr>
                <w:rFonts w:ascii="宋体" w:hAnsi="Times New Roman" w:eastAsia="宋体" w:cs="Times New Roman"/>
                <w:b/>
                <w:szCs w:val="20"/>
              </w:rPr>
            </w:pPr>
          </w:p>
        </w:tc>
        <w:tc>
          <w:tcPr>
            <w:tcW w:w="2082" w:type="dxa"/>
            <w:vAlign w:val="center"/>
          </w:tcPr>
          <w:p w14:paraId="26945FF5">
            <w:pPr>
              <w:pStyle w:val="128"/>
              <w:spacing w:beforeLines="0" w:afterLines="0" w:line="240" w:lineRule="auto"/>
              <w:jc w:val="center"/>
              <w:rPr>
                <w:rFonts w:hint="eastAsia" w:ascii="宋体" w:hAnsi="宋体" w:eastAsia="宋体" w:cs="宋体"/>
                <w:kern w:val="2"/>
                <w:sz w:val="24"/>
                <w:szCs w:val="24"/>
                <w:lang w:val="en-US" w:eastAsia="zh-CN" w:bidi="ar-SA"/>
              </w:rPr>
            </w:pPr>
          </w:p>
        </w:tc>
        <w:tc>
          <w:tcPr>
            <w:tcW w:w="1355" w:type="dxa"/>
          </w:tcPr>
          <w:p w14:paraId="269D84DD">
            <w:pPr>
              <w:ind w:left="420" w:hanging="420"/>
              <w:rPr>
                <w:rFonts w:ascii="宋体" w:hAnsi="Times New Roman" w:eastAsia="宋体" w:cs="Times New Roman"/>
                <w:b/>
                <w:szCs w:val="20"/>
              </w:rPr>
            </w:pPr>
          </w:p>
        </w:tc>
        <w:tc>
          <w:tcPr>
            <w:tcW w:w="826" w:type="dxa"/>
          </w:tcPr>
          <w:p w14:paraId="2111EAA3">
            <w:pPr>
              <w:ind w:left="420" w:hanging="420"/>
              <w:rPr>
                <w:rFonts w:ascii="宋体" w:hAnsi="Times New Roman" w:eastAsia="宋体" w:cs="Times New Roman"/>
                <w:b/>
                <w:szCs w:val="20"/>
              </w:rPr>
            </w:pPr>
          </w:p>
        </w:tc>
        <w:tc>
          <w:tcPr>
            <w:tcW w:w="1320" w:type="dxa"/>
          </w:tcPr>
          <w:p w14:paraId="541E35E5">
            <w:pPr>
              <w:ind w:left="420" w:hanging="420"/>
              <w:rPr>
                <w:rFonts w:ascii="宋体" w:hAnsi="Times New Roman" w:eastAsia="宋体" w:cs="Times New Roman"/>
                <w:b/>
                <w:szCs w:val="20"/>
              </w:rPr>
            </w:pPr>
          </w:p>
        </w:tc>
        <w:tc>
          <w:tcPr>
            <w:tcW w:w="1023" w:type="dxa"/>
          </w:tcPr>
          <w:p w14:paraId="04F8C18C">
            <w:pPr>
              <w:ind w:left="420" w:hanging="420"/>
              <w:rPr>
                <w:rFonts w:ascii="宋体" w:hAnsi="Times New Roman" w:eastAsia="宋体" w:cs="Times New Roman"/>
                <w:b/>
                <w:szCs w:val="20"/>
              </w:rPr>
            </w:pPr>
          </w:p>
        </w:tc>
        <w:tc>
          <w:tcPr>
            <w:tcW w:w="1590" w:type="dxa"/>
          </w:tcPr>
          <w:p w14:paraId="7B338B17">
            <w:pPr>
              <w:ind w:left="420" w:hanging="420"/>
              <w:rPr>
                <w:rFonts w:ascii="宋体" w:hAnsi="Times New Roman" w:eastAsia="宋体" w:cs="Times New Roman"/>
                <w:b/>
                <w:szCs w:val="20"/>
              </w:rPr>
            </w:pPr>
          </w:p>
        </w:tc>
      </w:tr>
      <w:tr w14:paraId="38689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1BB9884">
            <w:pPr>
              <w:ind w:left="420" w:hanging="420"/>
              <w:rPr>
                <w:rFonts w:ascii="宋体" w:hAnsi="Times New Roman" w:eastAsia="宋体" w:cs="Times New Roman"/>
                <w:b/>
                <w:szCs w:val="20"/>
              </w:rPr>
            </w:pPr>
          </w:p>
        </w:tc>
        <w:tc>
          <w:tcPr>
            <w:tcW w:w="2082" w:type="dxa"/>
          </w:tcPr>
          <w:p w14:paraId="0F6FA08F">
            <w:pPr>
              <w:ind w:left="420" w:hanging="420"/>
              <w:rPr>
                <w:rFonts w:ascii="宋体" w:hAnsi="Times New Roman" w:eastAsia="宋体" w:cs="Times New Roman"/>
                <w:b/>
                <w:szCs w:val="20"/>
              </w:rPr>
            </w:pPr>
          </w:p>
        </w:tc>
        <w:tc>
          <w:tcPr>
            <w:tcW w:w="1355" w:type="dxa"/>
          </w:tcPr>
          <w:p w14:paraId="5396B5B2">
            <w:pPr>
              <w:ind w:left="420" w:hanging="420"/>
              <w:rPr>
                <w:rFonts w:ascii="宋体" w:hAnsi="Times New Roman" w:eastAsia="宋体" w:cs="Times New Roman"/>
                <w:b/>
                <w:szCs w:val="20"/>
              </w:rPr>
            </w:pPr>
          </w:p>
        </w:tc>
        <w:tc>
          <w:tcPr>
            <w:tcW w:w="826" w:type="dxa"/>
          </w:tcPr>
          <w:p w14:paraId="676133BE">
            <w:pPr>
              <w:ind w:left="420" w:hanging="420"/>
              <w:rPr>
                <w:rFonts w:ascii="宋体" w:hAnsi="Times New Roman" w:eastAsia="宋体" w:cs="Times New Roman"/>
                <w:b/>
                <w:szCs w:val="20"/>
              </w:rPr>
            </w:pPr>
          </w:p>
        </w:tc>
        <w:tc>
          <w:tcPr>
            <w:tcW w:w="1320" w:type="dxa"/>
          </w:tcPr>
          <w:p w14:paraId="5A7EABA1">
            <w:pPr>
              <w:ind w:left="420" w:hanging="420"/>
              <w:rPr>
                <w:rFonts w:ascii="宋体" w:hAnsi="Times New Roman" w:eastAsia="宋体" w:cs="Times New Roman"/>
                <w:b/>
                <w:szCs w:val="20"/>
              </w:rPr>
            </w:pPr>
          </w:p>
        </w:tc>
        <w:tc>
          <w:tcPr>
            <w:tcW w:w="1023" w:type="dxa"/>
          </w:tcPr>
          <w:p w14:paraId="7D1BB14B">
            <w:pPr>
              <w:ind w:left="420" w:hanging="420"/>
              <w:rPr>
                <w:rFonts w:ascii="宋体" w:hAnsi="Times New Roman" w:eastAsia="宋体" w:cs="Times New Roman"/>
                <w:b/>
                <w:szCs w:val="20"/>
              </w:rPr>
            </w:pPr>
          </w:p>
        </w:tc>
        <w:tc>
          <w:tcPr>
            <w:tcW w:w="1590" w:type="dxa"/>
          </w:tcPr>
          <w:p w14:paraId="6627A7D9">
            <w:pPr>
              <w:ind w:left="420" w:hanging="420"/>
              <w:rPr>
                <w:rFonts w:ascii="宋体" w:hAnsi="Times New Roman" w:eastAsia="宋体" w:cs="Times New Roman"/>
                <w:b/>
                <w:szCs w:val="20"/>
              </w:rPr>
            </w:pPr>
          </w:p>
        </w:tc>
      </w:tr>
      <w:tr w14:paraId="3E17B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14FFC83">
            <w:pPr>
              <w:ind w:left="420" w:hanging="420"/>
              <w:rPr>
                <w:rFonts w:ascii="宋体" w:hAnsi="Times New Roman" w:eastAsia="宋体" w:cs="Times New Roman"/>
                <w:b/>
                <w:szCs w:val="20"/>
              </w:rPr>
            </w:pPr>
          </w:p>
        </w:tc>
        <w:tc>
          <w:tcPr>
            <w:tcW w:w="2082" w:type="dxa"/>
          </w:tcPr>
          <w:p w14:paraId="0C7062E6">
            <w:pPr>
              <w:ind w:left="420" w:hanging="420"/>
              <w:rPr>
                <w:rFonts w:ascii="宋体" w:hAnsi="Times New Roman" w:eastAsia="宋体" w:cs="Times New Roman"/>
                <w:b/>
                <w:szCs w:val="20"/>
              </w:rPr>
            </w:pPr>
          </w:p>
        </w:tc>
        <w:tc>
          <w:tcPr>
            <w:tcW w:w="1355" w:type="dxa"/>
          </w:tcPr>
          <w:p w14:paraId="28238E3E">
            <w:pPr>
              <w:ind w:left="420" w:hanging="420"/>
              <w:rPr>
                <w:rFonts w:ascii="宋体" w:hAnsi="Times New Roman" w:eastAsia="宋体" w:cs="Times New Roman"/>
                <w:b/>
                <w:szCs w:val="20"/>
              </w:rPr>
            </w:pPr>
          </w:p>
        </w:tc>
        <w:tc>
          <w:tcPr>
            <w:tcW w:w="826" w:type="dxa"/>
          </w:tcPr>
          <w:p w14:paraId="2BE92CD3">
            <w:pPr>
              <w:ind w:left="420" w:hanging="420"/>
              <w:rPr>
                <w:rFonts w:ascii="宋体" w:hAnsi="Times New Roman" w:eastAsia="宋体" w:cs="Times New Roman"/>
                <w:b/>
                <w:szCs w:val="20"/>
              </w:rPr>
            </w:pPr>
          </w:p>
        </w:tc>
        <w:tc>
          <w:tcPr>
            <w:tcW w:w="1320" w:type="dxa"/>
          </w:tcPr>
          <w:p w14:paraId="325C6177">
            <w:pPr>
              <w:ind w:left="420" w:hanging="420"/>
              <w:rPr>
                <w:rFonts w:ascii="宋体" w:hAnsi="Times New Roman" w:eastAsia="宋体" w:cs="Times New Roman"/>
                <w:b/>
                <w:szCs w:val="20"/>
              </w:rPr>
            </w:pPr>
          </w:p>
        </w:tc>
        <w:tc>
          <w:tcPr>
            <w:tcW w:w="1023" w:type="dxa"/>
          </w:tcPr>
          <w:p w14:paraId="33D5D605">
            <w:pPr>
              <w:ind w:left="420" w:hanging="420"/>
              <w:rPr>
                <w:rFonts w:ascii="宋体" w:hAnsi="Times New Roman" w:eastAsia="宋体" w:cs="Times New Roman"/>
                <w:b/>
                <w:szCs w:val="20"/>
              </w:rPr>
            </w:pPr>
          </w:p>
        </w:tc>
        <w:tc>
          <w:tcPr>
            <w:tcW w:w="1590" w:type="dxa"/>
          </w:tcPr>
          <w:p w14:paraId="0362F6CD">
            <w:pPr>
              <w:ind w:left="420" w:hanging="420"/>
              <w:rPr>
                <w:rFonts w:ascii="宋体" w:hAnsi="Times New Roman" w:eastAsia="宋体" w:cs="Times New Roman"/>
                <w:b/>
                <w:szCs w:val="20"/>
              </w:rPr>
            </w:pPr>
          </w:p>
        </w:tc>
      </w:tr>
      <w:tr w14:paraId="4C7B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1C820A0">
            <w:pPr>
              <w:ind w:left="420" w:hanging="420"/>
              <w:rPr>
                <w:rFonts w:ascii="宋体" w:hAnsi="Times New Roman" w:eastAsia="宋体" w:cs="Times New Roman"/>
                <w:b/>
                <w:szCs w:val="20"/>
              </w:rPr>
            </w:pPr>
          </w:p>
        </w:tc>
        <w:tc>
          <w:tcPr>
            <w:tcW w:w="2082" w:type="dxa"/>
          </w:tcPr>
          <w:p w14:paraId="70826FBD">
            <w:pPr>
              <w:ind w:left="420" w:hanging="420"/>
              <w:rPr>
                <w:rFonts w:ascii="宋体" w:hAnsi="Times New Roman" w:eastAsia="宋体" w:cs="Times New Roman"/>
                <w:b/>
                <w:szCs w:val="20"/>
              </w:rPr>
            </w:pPr>
          </w:p>
        </w:tc>
        <w:tc>
          <w:tcPr>
            <w:tcW w:w="1355" w:type="dxa"/>
          </w:tcPr>
          <w:p w14:paraId="1EC9F3DF">
            <w:pPr>
              <w:ind w:left="420" w:hanging="420"/>
              <w:rPr>
                <w:rFonts w:ascii="宋体" w:hAnsi="Times New Roman" w:eastAsia="宋体" w:cs="Times New Roman"/>
                <w:b/>
                <w:szCs w:val="20"/>
              </w:rPr>
            </w:pPr>
          </w:p>
        </w:tc>
        <w:tc>
          <w:tcPr>
            <w:tcW w:w="826" w:type="dxa"/>
          </w:tcPr>
          <w:p w14:paraId="11C73369">
            <w:pPr>
              <w:ind w:left="420" w:hanging="420"/>
              <w:rPr>
                <w:rFonts w:ascii="宋体" w:hAnsi="Times New Roman" w:eastAsia="宋体" w:cs="Times New Roman"/>
                <w:b/>
                <w:szCs w:val="20"/>
              </w:rPr>
            </w:pPr>
          </w:p>
        </w:tc>
        <w:tc>
          <w:tcPr>
            <w:tcW w:w="1320" w:type="dxa"/>
          </w:tcPr>
          <w:p w14:paraId="397C8150">
            <w:pPr>
              <w:ind w:left="420" w:hanging="420"/>
              <w:rPr>
                <w:rFonts w:ascii="宋体" w:hAnsi="Times New Roman" w:eastAsia="宋体" w:cs="Times New Roman"/>
                <w:b/>
                <w:szCs w:val="20"/>
              </w:rPr>
            </w:pPr>
          </w:p>
        </w:tc>
        <w:tc>
          <w:tcPr>
            <w:tcW w:w="1023" w:type="dxa"/>
          </w:tcPr>
          <w:p w14:paraId="68B53FB1">
            <w:pPr>
              <w:ind w:left="420" w:hanging="420"/>
              <w:rPr>
                <w:rFonts w:ascii="宋体" w:hAnsi="Times New Roman" w:eastAsia="宋体" w:cs="Times New Roman"/>
                <w:b/>
                <w:szCs w:val="20"/>
              </w:rPr>
            </w:pPr>
          </w:p>
        </w:tc>
        <w:tc>
          <w:tcPr>
            <w:tcW w:w="1590" w:type="dxa"/>
          </w:tcPr>
          <w:p w14:paraId="0D75B7A2">
            <w:pPr>
              <w:ind w:left="420" w:hanging="420"/>
              <w:rPr>
                <w:rFonts w:ascii="宋体" w:hAnsi="Times New Roman" w:eastAsia="宋体" w:cs="Times New Roman"/>
                <w:b/>
                <w:szCs w:val="20"/>
              </w:rPr>
            </w:pPr>
          </w:p>
        </w:tc>
      </w:tr>
      <w:tr w14:paraId="22C9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D1BF194">
            <w:pPr>
              <w:ind w:left="420" w:hanging="420"/>
              <w:rPr>
                <w:rFonts w:ascii="宋体" w:hAnsi="Times New Roman" w:eastAsia="宋体" w:cs="Times New Roman"/>
                <w:b/>
                <w:szCs w:val="20"/>
              </w:rPr>
            </w:pPr>
          </w:p>
        </w:tc>
        <w:tc>
          <w:tcPr>
            <w:tcW w:w="2082" w:type="dxa"/>
          </w:tcPr>
          <w:p w14:paraId="263370AD">
            <w:pPr>
              <w:ind w:left="420" w:hanging="420"/>
              <w:rPr>
                <w:rFonts w:ascii="宋体" w:hAnsi="Times New Roman" w:eastAsia="宋体" w:cs="Times New Roman"/>
                <w:b/>
                <w:szCs w:val="20"/>
              </w:rPr>
            </w:pPr>
          </w:p>
        </w:tc>
        <w:tc>
          <w:tcPr>
            <w:tcW w:w="1355" w:type="dxa"/>
          </w:tcPr>
          <w:p w14:paraId="7AA3B865">
            <w:pPr>
              <w:ind w:left="420" w:hanging="420"/>
              <w:rPr>
                <w:rFonts w:ascii="宋体" w:hAnsi="Times New Roman" w:eastAsia="宋体" w:cs="Times New Roman"/>
                <w:b/>
                <w:szCs w:val="20"/>
              </w:rPr>
            </w:pPr>
          </w:p>
        </w:tc>
        <w:tc>
          <w:tcPr>
            <w:tcW w:w="826" w:type="dxa"/>
          </w:tcPr>
          <w:p w14:paraId="44F82449">
            <w:pPr>
              <w:ind w:left="420" w:hanging="420"/>
              <w:rPr>
                <w:rFonts w:ascii="宋体" w:hAnsi="Times New Roman" w:eastAsia="宋体" w:cs="Times New Roman"/>
                <w:b/>
                <w:szCs w:val="20"/>
              </w:rPr>
            </w:pPr>
          </w:p>
        </w:tc>
        <w:tc>
          <w:tcPr>
            <w:tcW w:w="1320" w:type="dxa"/>
          </w:tcPr>
          <w:p w14:paraId="4E12C0AC">
            <w:pPr>
              <w:ind w:left="420" w:hanging="420"/>
              <w:rPr>
                <w:rFonts w:ascii="宋体" w:hAnsi="Times New Roman" w:eastAsia="宋体" w:cs="Times New Roman"/>
                <w:b/>
                <w:szCs w:val="20"/>
              </w:rPr>
            </w:pPr>
          </w:p>
        </w:tc>
        <w:tc>
          <w:tcPr>
            <w:tcW w:w="1023" w:type="dxa"/>
          </w:tcPr>
          <w:p w14:paraId="09E9AA24">
            <w:pPr>
              <w:ind w:left="420" w:hanging="420"/>
              <w:rPr>
                <w:rFonts w:ascii="宋体" w:hAnsi="Times New Roman" w:eastAsia="宋体" w:cs="Times New Roman"/>
                <w:b/>
                <w:szCs w:val="20"/>
              </w:rPr>
            </w:pPr>
          </w:p>
        </w:tc>
        <w:tc>
          <w:tcPr>
            <w:tcW w:w="1590" w:type="dxa"/>
          </w:tcPr>
          <w:p w14:paraId="799864B4">
            <w:pPr>
              <w:ind w:left="420" w:hanging="420"/>
              <w:rPr>
                <w:rFonts w:ascii="宋体" w:hAnsi="Times New Roman" w:eastAsia="宋体" w:cs="Times New Roman"/>
                <w:b/>
                <w:szCs w:val="20"/>
              </w:rPr>
            </w:pPr>
          </w:p>
        </w:tc>
      </w:tr>
      <w:tr w14:paraId="6A7A5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484218">
            <w:pPr>
              <w:ind w:left="420" w:hanging="420"/>
              <w:rPr>
                <w:rFonts w:ascii="宋体" w:hAnsi="Times New Roman" w:eastAsia="宋体" w:cs="Times New Roman"/>
                <w:b/>
                <w:szCs w:val="20"/>
              </w:rPr>
            </w:pPr>
          </w:p>
        </w:tc>
        <w:tc>
          <w:tcPr>
            <w:tcW w:w="2082" w:type="dxa"/>
          </w:tcPr>
          <w:p w14:paraId="2EB1C89E">
            <w:pPr>
              <w:ind w:left="420" w:hanging="420"/>
              <w:rPr>
                <w:rFonts w:ascii="宋体" w:hAnsi="Times New Roman" w:eastAsia="宋体" w:cs="Times New Roman"/>
                <w:b/>
                <w:szCs w:val="20"/>
              </w:rPr>
            </w:pPr>
          </w:p>
        </w:tc>
        <w:tc>
          <w:tcPr>
            <w:tcW w:w="1355" w:type="dxa"/>
          </w:tcPr>
          <w:p w14:paraId="087B2EDA">
            <w:pPr>
              <w:ind w:left="420" w:hanging="420"/>
              <w:rPr>
                <w:rFonts w:ascii="宋体" w:hAnsi="Times New Roman" w:eastAsia="宋体" w:cs="Times New Roman"/>
                <w:b/>
                <w:szCs w:val="20"/>
              </w:rPr>
            </w:pPr>
          </w:p>
        </w:tc>
        <w:tc>
          <w:tcPr>
            <w:tcW w:w="826" w:type="dxa"/>
          </w:tcPr>
          <w:p w14:paraId="62A862E0">
            <w:pPr>
              <w:ind w:left="420" w:hanging="420"/>
              <w:rPr>
                <w:rFonts w:ascii="宋体" w:hAnsi="Times New Roman" w:eastAsia="宋体" w:cs="Times New Roman"/>
                <w:b/>
                <w:szCs w:val="20"/>
              </w:rPr>
            </w:pPr>
          </w:p>
        </w:tc>
        <w:tc>
          <w:tcPr>
            <w:tcW w:w="1320" w:type="dxa"/>
          </w:tcPr>
          <w:p w14:paraId="61B7195E">
            <w:pPr>
              <w:ind w:left="420" w:hanging="420"/>
              <w:rPr>
                <w:rFonts w:ascii="宋体" w:hAnsi="Times New Roman" w:eastAsia="宋体" w:cs="Times New Roman"/>
                <w:b/>
                <w:szCs w:val="20"/>
              </w:rPr>
            </w:pPr>
          </w:p>
        </w:tc>
        <w:tc>
          <w:tcPr>
            <w:tcW w:w="1023" w:type="dxa"/>
          </w:tcPr>
          <w:p w14:paraId="1DC47E12">
            <w:pPr>
              <w:ind w:left="420" w:hanging="420"/>
              <w:rPr>
                <w:rFonts w:ascii="宋体" w:hAnsi="Times New Roman" w:eastAsia="宋体" w:cs="Times New Roman"/>
                <w:b/>
                <w:szCs w:val="20"/>
              </w:rPr>
            </w:pPr>
          </w:p>
        </w:tc>
        <w:tc>
          <w:tcPr>
            <w:tcW w:w="1590" w:type="dxa"/>
          </w:tcPr>
          <w:p w14:paraId="51D5ED46">
            <w:pPr>
              <w:ind w:left="420" w:hanging="420"/>
              <w:rPr>
                <w:rFonts w:ascii="宋体" w:hAnsi="Times New Roman" w:eastAsia="宋体" w:cs="Times New Roman"/>
                <w:b/>
                <w:szCs w:val="20"/>
              </w:rPr>
            </w:pPr>
          </w:p>
        </w:tc>
      </w:tr>
      <w:tr w14:paraId="3EDEC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C670A7E">
            <w:pPr>
              <w:ind w:left="420" w:hanging="420"/>
              <w:rPr>
                <w:rFonts w:ascii="宋体" w:hAnsi="Times New Roman" w:eastAsia="宋体" w:cs="Times New Roman"/>
                <w:b/>
                <w:szCs w:val="20"/>
              </w:rPr>
            </w:pPr>
          </w:p>
        </w:tc>
        <w:tc>
          <w:tcPr>
            <w:tcW w:w="2082" w:type="dxa"/>
          </w:tcPr>
          <w:p w14:paraId="1F70E486">
            <w:pPr>
              <w:ind w:left="420" w:hanging="420"/>
              <w:rPr>
                <w:rFonts w:ascii="宋体" w:hAnsi="Times New Roman" w:eastAsia="宋体" w:cs="Times New Roman"/>
                <w:b/>
                <w:szCs w:val="20"/>
              </w:rPr>
            </w:pPr>
          </w:p>
        </w:tc>
        <w:tc>
          <w:tcPr>
            <w:tcW w:w="1355" w:type="dxa"/>
          </w:tcPr>
          <w:p w14:paraId="0B834E2B">
            <w:pPr>
              <w:ind w:left="420" w:hanging="420"/>
              <w:rPr>
                <w:rFonts w:ascii="宋体" w:hAnsi="Times New Roman" w:eastAsia="宋体" w:cs="Times New Roman"/>
                <w:b/>
                <w:szCs w:val="20"/>
              </w:rPr>
            </w:pPr>
          </w:p>
        </w:tc>
        <w:tc>
          <w:tcPr>
            <w:tcW w:w="826" w:type="dxa"/>
          </w:tcPr>
          <w:p w14:paraId="01C46022">
            <w:pPr>
              <w:ind w:left="420" w:hanging="420"/>
              <w:rPr>
                <w:rFonts w:ascii="宋体" w:hAnsi="Times New Roman" w:eastAsia="宋体" w:cs="Times New Roman"/>
                <w:b/>
                <w:szCs w:val="20"/>
              </w:rPr>
            </w:pPr>
          </w:p>
        </w:tc>
        <w:tc>
          <w:tcPr>
            <w:tcW w:w="1320" w:type="dxa"/>
          </w:tcPr>
          <w:p w14:paraId="4BCED521">
            <w:pPr>
              <w:ind w:left="420" w:hanging="420"/>
              <w:rPr>
                <w:rFonts w:ascii="宋体" w:hAnsi="Times New Roman" w:eastAsia="宋体" w:cs="Times New Roman"/>
                <w:b/>
                <w:szCs w:val="20"/>
              </w:rPr>
            </w:pPr>
          </w:p>
        </w:tc>
        <w:tc>
          <w:tcPr>
            <w:tcW w:w="1023" w:type="dxa"/>
          </w:tcPr>
          <w:p w14:paraId="3A8A18FA">
            <w:pPr>
              <w:ind w:left="420" w:hanging="420"/>
              <w:rPr>
                <w:rFonts w:ascii="宋体" w:hAnsi="Times New Roman" w:eastAsia="宋体" w:cs="Times New Roman"/>
                <w:b/>
                <w:szCs w:val="20"/>
              </w:rPr>
            </w:pPr>
          </w:p>
        </w:tc>
        <w:tc>
          <w:tcPr>
            <w:tcW w:w="1590" w:type="dxa"/>
          </w:tcPr>
          <w:p w14:paraId="06964B24">
            <w:pPr>
              <w:ind w:left="420" w:hanging="420"/>
              <w:rPr>
                <w:rFonts w:ascii="宋体" w:hAnsi="Times New Roman" w:eastAsia="宋体" w:cs="Times New Roman"/>
                <w:b/>
                <w:szCs w:val="20"/>
              </w:rPr>
            </w:pPr>
          </w:p>
        </w:tc>
      </w:tr>
      <w:tr w14:paraId="41A07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1FF536B9">
            <w:pPr>
              <w:ind w:left="420" w:hanging="420"/>
              <w:rPr>
                <w:rFonts w:hint="eastAsia" w:ascii="宋体" w:hAnsi="Times New Roman" w:eastAsia="宋体" w:cs="Times New Roman"/>
                <w:b/>
                <w:szCs w:val="20"/>
                <w:lang w:eastAsia="zh-CN"/>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r>
              <w:rPr>
                <w:rFonts w:hint="eastAsia" w:ascii="宋体" w:hAnsi="宋体" w:eastAsia="宋体" w:cs="宋体"/>
                <w:sz w:val="24"/>
                <w:szCs w:val="24"/>
                <w:highlight w:val="yellow"/>
                <w:lang w:eastAsia="zh-CN"/>
              </w:rPr>
              <w:t>）</w:t>
            </w:r>
          </w:p>
        </w:tc>
        <w:tc>
          <w:tcPr>
            <w:tcW w:w="826" w:type="dxa"/>
          </w:tcPr>
          <w:p w14:paraId="6FDF17A8">
            <w:pPr>
              <w:ind w:left="420" w:hanging="420"/>
              <w:rPr>
                <w:rFonts w:ascii="宋体" w:hAnsi="Times New Roman" w:eastAsia="宋体" w:cs="Times New Roman"/>
                <w:b/>
                <w:szCs w:val="20"/>
              </w:rPr>
            </w:pPr>
          </w:p>
        </w:tc>
        <w:tc>
          <w:tcPr>
            <w:tcW w:w="1320" w:type="dxa"/>
          </w:tcPr>
          <w:p w14:paraId="3DE0E160">
            <w:pPr>
              <w:ind w:left="420" w:hanging="420"/>
              <w:rPr>
                <w:rFonts w:ascii="宋体" w:hAnsi="Times New Roman" w:eastAsia="宋体" w:cs="Times New Roman"/>
                <w:b/>
                <w:szCs w:val="20"/>
              </w:rPr>
            </w:pPr>
          </w:p>
        </w:tc>
        <w:tc>
          <w:tcPr>
            <w:tcW w:w="1023" w:type="dxa"/>
          </w:tcPr>
          <w:p w14:paraId="11CE709F">
            <w:pPr>
              <w:ind w:left="420" w:hanging="420"/>
              <w:rPr>
                <w:rFonts w:ascii="宋体" w:hAnsi="Times New Roman" w:eastAsia="宋体" w:cs="Times New Roman"/>
                <w:b/>
                <w:szCs w:val="20"/>
              </w:rPr>
            </w:pPr>
          </w:p>
        </w:tc>
        <w:tc>
          <w:tcPr>
            <w:tcW w:w="1590" w:type="dxa"/>
          </w:tcPr>
          <w:p w14:paraId="77BBEA80">
            <w:pPr>
              <w:ind w:left="420" w:hanging="420"/>
              <w:rPr>
                <w:rFonts w:ascii="宋体" w:hAnsi="Times New Roman" w:eastAsia="宋体" w:cs="Times New Roman"/>
                <w:b/>
                <w:szCs w:val="20"/>
              </w:rPr>
            </w:pPr>
          </w:p>
        </w:tc>
      </w:tr>
    </w:tbl>
    <w:p w14:paraId="34C0EB57">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06A7C17E">
      <w:pPr>
        <w:tabs>
          <w:tab w:val="left" w:pos="1578"/>
          <w:tab w:val="left" w:pos="10083"/>
        </w:tabs>
        <w:spacing w:line="500" w:lineRule="exact"/>
        <w:rPr>
          <w:rFonts w:ascii="宋体" w:hAnsi="Calibri" w:eastAsia="宋体" w:cs="Times New Roman"/>
          <w:sz w:val="24"/>
          <w:szCs w:val="20"/>
        </w:rPr>
      </w:pPr>
    </w:p>
    <w:p w14:paraId="4AA1395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1B12513A">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4E7D7FD">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1A2B9A3">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05F51B8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5455E389">
      <w:pPr>
        <w:spacing w:line="240" w:lineRule="exact"/>
        <w:rPr>
          <w:rFonts w:ascii="宋体" w:hAnsi="宋体" w:eastAsia="宋体" w:cs="Times New Roman"/>
          <w:szCs w:val="20"/>
        </w:rPr>
      </w:pPr>
      <w:r>
        <w:rPr>
          <w:rFonts w:ascii="宋体" w:hAnsi="宋体" w:eastAsia="宋体" w:cs="Times New Roman"/>
          <w:szCs w:val="20"/>
        </w:rPr>
        <w:t xml:space="preserve">                                               </w:t>
      </w:r>
    </w:p>
    <w:p w14:paraId="4CCF2263">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highlight w:val="none"/>
          <w:u w:val="single"/>
          <w:lang w:val="en-US" w:eastAsia="zh-CN"/>
        </w:rPr>
        <w:t>新能源汽车数据质量监控平台项目</w:t>
      </w:r>
    </w:p>
    <w:p w14:paraId="2B99F38C">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7F39EF5F">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69B9A7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EC530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59450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08EF9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C95EC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2CBCB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84438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4C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141C61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B6501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D5BDBB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764A1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0F7FE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C9FDC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BBCC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E74F5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D5216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1ECC4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78DC4B">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72DB3F0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CD5A439">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5FF69ED">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812E5F4">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2D2A5F9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FCECB8A">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426C654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highlight w:val="none"/>
          <w:u w:val="single"/>
          <w:lang w:val="en-US" w:eastAsia="zh-CN"/>
        </w:rPr>
        <w:t>新能源汽车数据质量监控平台项目</w:t>
      </w:r>
      <w:r>
        <w:rPr>
          <w:rFonts w:ascii="宋体" w:hAnsi="宋体" w:eastAsia="宋体" w:cs="Times New Roman"/>
          <w:color w:val="000000"/>
          <w:sz w:val="24"/>
          <w:szCs w:val="24"/>
        </w:rPr>
        <w:t xml:space="preserve">                                                        </w:t>
      </w:r>
    </w:p>
    <w:tbl>
      <w:tblPr>
        <w:tblStyle w:val="3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29DA7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340B4D58">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520D3C77">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2D8DEF76">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3AF76CC5">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6E5F1569">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7EC727F1">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37D64DCE">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70A77D01">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0EDD0964">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16A81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14:paraId="5FDBEC3F">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w:t>
            </w:r>
          </w:p>
        </w:tc>
        <w:tc>
          <w:tcPr>
            <w:tcW w:w="1518" w:type="dxa"/>
            <w:vAlign w:val="center"/>
          </w:tcPr>
          <w:p w14:paraId="2605E67B">
            <w:pPr>
              <w:jc w:val="center"/>
              <w:rPr>
                <w:rFonts w:hint="eastAsia" w:ascii="Times New Roman" w:hAnsi="Times New Roman" w:eastAsia="宋体" w:cs="Times New Roman"/>
                <w:b/>
                <w:szCs w:val="20"/>
                <w:lang w:val="en-US" w:eastAsia="zh-CN"/>
              </w:rPr>
            </w:pPr>
            <w:r>
              <w:rPr>
                <w:rFonts w:hint="eastAsia" w:ascii="宋体" w:hAnsi="宋体" w:eastAsia="宋体" w:cs="宋体"/>
                <w:b/>
                <w:bCs/>
                <w:sz w:val="24"/>
                <w:szCs w:val="24"/>
                <w:highlight w:val="none"/>
                <w:u w:val="single"/>
                <w:lang w:val="en-US" w:eastAsia="zh-CN"/>
              </w:rPr>
              <w:t>新能源汽车数据质量监控平台项目</w:t>
            </w:r>
          </w:p>
        </w:tc>
        <w:tc>
          <w:tcPr>
            <w:tcW w:w="848" w:type="dxa"/>
            <w:vAlign w:val="center"/>
          </w:tcPr>
          <w:p w14:paraId="281F21E8">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1</w:t>
            </w:r>
            <w:r>
              <w:rPr>
                <w:rFonts w:hint="eastAsia" w:ascii="Times New Roman" w:hAnsi="Times New Roman" w:eastAsia="宋体" w:cs="Times New Roman"/>
                <w:b/>
                <w:szCs w:val="20"/>
              </w:rPr>
              <w:t>套</w:t>
            </w:r>
          </w:p>
        </w:tc>
        <w:tc>
          <w:tcPr>
            <w:tcW w:w="2270" w:type="dxa"/>
            <w:vAlign w:val="center"/>
          </w:tcPr>
          <w:p w14:paraId="63C5DEE2">
            <w:pPr>
              <w:jc w:val="center"/>
              <w:rPr>
                <w:rFonts w:ascii="等线" w:hAnsi="等线" w:eastAsia="等线" w:cs="Times New Roman"/>
                <w:b/>
                <w:szCs w:val="20"/>
              </w:rPr>
            </w:pPr>
            <w:r>
              <w:rPr>
                <w:rFonts w:hint="eastAsia" w:ascii="等线" w:hAnsi="等线" w:eastAsia="等线" w:cs="Times New Roman"/>
                <w:b/>
                <w:szCs w:val="20"/>
              </w:rPr>
              <w:t>不含税价：</w:t>
            </w:r>
          </w:p>
          <w:p w14:paraId="560223C7">
            <w:pPr>
              <w:jc w:val="cente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48FC9FC4">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7C4782B2">
            <w:pPr>
              <w:jc w:val="center"/>
              <w:rPr>
                <w:rFonts w:ascii="Times New Roman" w:hAnsi="Times New Roman" w:eastAsia="宋体" w:cs="Times New Roman"/>
                <w:b/>
                <w:szCs w:val="20"/>
              </w:rPr>
            </w:pPr>
          </w:p>
        </w:tc>
        <w:tc>
          <w:tcPr>
            <w:tcW w:w="1243" w:type="dxa"/>
            <w:vAlign w:val="center"/>
          </w:tcPr>
          <w:p w14:paraId="0D69CED9">
            <w:pPr>
              <w:jc w:val="center"/>
              <w:rPr>
                <w:rFonts w:ascii="Times New Roman" w:hAnsi="Times New Roman" w:eastAsia="宋体" w:cs="Times New Roman"/>
                <w:b/>
                <w:szCs w:val="20"/>
              </w:rPr>
            </w:pPr>
          </w:p>
        </w:tc>
        <w:tc>
          <w:tcPr>
            <w:tcW w:w="705" w:type="dxa"/>
            <w:vAlign w:val="center"/>
          </w:tcPr>
          <w:p w14:paraId="4F1BB656">
            <w:pPr>
              <w:jc w:val="center"/>
              <w:rPr>
                <w:rFonts w:ascii="Times New Roman" w:hAnsi="Times New Roman" w:eastAsia="宋体" w:cs="Times New Roman"/>
                <w:b/>
                <w:szCs w:val="20"/>
              </w:rPr>
            </w:pPr>
          </w:p>
        </w:tc>
        <w:tc>
          <w:tcPr>
            <w:tcW w:w="699" w:type="dxa"/>
            <w:vAlign w:val="center"/>
          </w:tcPr>
          <w:p w14:paraId="348C65AB">
            <w:pPr>
              <w:jc w:val="center"/>
              <w:rPr>
                <w:rFonts w:ascii="Times New Roman" w:hAnsi="Times New Roman" w:eastAsia="宋体" w:cs="Times New Roman"/>
                <w:b/>
                <w:szCs w:val="20"/>
              </w:rPr>
            </w:pPr>
          </w:p>
        </w:tc>
      </w:tr>
    </w:tbl>
    <w:p w14:paraId="26EA81E4">
      <w:pPr>
        <w:rPr>
          <w:rFonts w:ascii="宋体" w:hAnsi="Arial" w:eastAsia="宋体" w:cs="Times New Roman"/>
          <w:sz w:val="24"/>
          <w:szCs w:val="24"/>
        </w:rPr>
      </w:pPr>
    </w:p>
    <w:p w14:paraId="73386BB1">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7B973B0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077F196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4F2DCBD9">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1AAB9F14">
      <w:pPr>
        <w:pStyle w:val="20"/>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6BE5ECA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C2C80C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729165E">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FF1A452">
      <w:pPr>
        <w:ind w:firstLine="480"/>
        <w:rPr>
          <w:rFonts w:ascii="宋体" w:hAnsi="Calibri" w:eastAsia="宋体" w:cs="Times New Roman"/>
          <w:color w:val="000000"/>
          <w:sz w:val="24"/>
          <w:szCs w:val="24"/>
        </w:rPr>
      </w:pPr>
    </w:p>
    <w:p w14:paraId="5CC8F508">
      <w:pPr>
        <w:pStyle w:val="20"/>
        <w:sectPr>
          <w:pgSz w:w="11906" w:h="16838"/>
          <w:pgMar w:top="1588" w:right="1418" w:bottom="1134" w:left="1418" w:header="851" w:footer="992" w:gutter="0"/>
          <w:cols w:space="720" w:num="1"/>
          <w:titlePg/>
          <w:docGrid w:type="lines" w:linePitch="312" w:charSpace="0"/>
        </w:sectPr>
      </w:pPr>
    </w:p>
    <w:p w14:paraId="4F13788F">
      <w:pPr>
        <w:rPr>
          <w:rFonts w:ascii="宋体" w:hAnsi="宋体" w:cs="宋体"/>
          <w:color w:val="000000"/>
          <w:sz w:val="24"/>
          <w:szCs w:val="24"/>
        </w:rPr>
      </w:pPr>
    </w:p>
    <w:p w14:paraId="7E78236E">
      <w:pPr>
        <w:pStyle w:val="3"/>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33318E95">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0BB83291">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795C8EA">
      <w:pPr>
        <w:spacing w:before="52" w:line="221" w:lineRule="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14:paraId="7D5D6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7964209F">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14:paraId="3BFC85DB">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14:paraId="7DA40341">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vAlign w:val="top"/>
          </w:tcPr>
          <w:p w14:paraId="46510059">
            <w:pPr>
              <w:spacing w:before="98" w:line="185" w:lineRule="auto"/>
              <w:ind w:left="51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14:paraId="4591C34C">
            <w:pPr>
              <w:spacing w:before="100" w:line="182"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vAlign w:val="top"/>
          </w:tcPr>
          <w:p w14:paraId="3B6F847B">
            <w:pPr>
              <w:spacing w:before="98" w:line="185" w:lineRule="auto"/>
              <w:jc w:val="center"/>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vAlign w:val="top"/>
          </w:tcPr>
          <w:p w14:paraId="4B6B4615">
            <w:pPr>
              <w:spacing w:before="98" w:line="185"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vAlign w:val="top"/>
          </w:tcPr>
          <w:p w14:paraId="2B5C49C3">
            <w:pPr>
              <w:spacing w:before="100" w:line="182" w:lineRule="auto"/>
              <w:jc w:val="center"/>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069" w:type="dxa"/>
            <w:vAlign w:val="top"/>
          </w:tcPr>
          <w:p w14:paraId="4972ABAC">
            <w:pPr>
              <w:spacing w:before="99" w:line="183" w:lineRule="auto"/>
              <w:ind w:firstLine="422" w:firstLineChars="200"/>
              <w:rPr>
                <w:rFonts w:hint="eastAsia" w:ascii="宋体" w:hAnsi="宋体" w:eastAsia="宋体" w:cs="宋体"/>
                <w:szCs w:val="21"/>
                <w:lang w:val="en-US" w:eastAsia="zh-CN"/>
              </w:rPr>
            </w:pPr>
            <w:r>
              <w:rPr>
                <w:rFonts w:hint="eastAsia" w:ascii="宋体" w:hAnsi="宋体" w:eastAsia="宋体" w:cs="宋体"/>
                <w:b/>
                <w:bCs/>
                <w:szCs w:val="21"/>
                <w:lang w:val="en-US" w:eastAsia="zh-CN"/>
              </w:rPr>
              <w:t>9</w:t>
            </w:r>
          </w:p>
        </w:tc>
      </w:tr>
      <w:tr w14:paraId="5A225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3696F64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14:paraId="2E1359D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7666240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084080B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14:paraId="6BF65E7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7859BB7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14:paraId="451FFE1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16EB90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1AD721A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8</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670F87E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14:paraId="670B0D8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4F9F7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65C20AA">
            <w:pPr>
              <w:pStyle w:val="128"/>
              <w:spacing w:before="60" w:after="60" w:line="240" w:lineRule="auto"/>
              <w:jc w:val="center"/>
              <w:rPr>
                <w:rFonts w:hint="eastAsia" w:ascii="宋体" w:hAnsi="宋体" w:eastAsia="宋体" w:cs="宋体"/>
                <w:b/>
                <w:bCs/>
                <w:kern w:val="2"/>
                <w:sz w:val="24"/>
                <w:szCs w:val="24"/>
                <w:lang w:val="en-US" w:eastAsia="zh-CN" w:bidi="ar-SA"/>
              </w:rPr>
            </w:pPr>
            <w:r>
              <w:rPr>
                <w:rFonts w:hint="eastAsia" w:ascii="宋体" w:hAnsi="宋体" w:eastAsia="宋体" w:cs="宋体"/>
                <w:b/>
                <w:bCs/>
                <w:sz w:val="24"/>
              </w:rPr>
              <w:t>1</w:t>
            </w:r>
          </w:p>
        </w:tc>
        <w:tc>
          <w:tcPr>
            <w:tcW w:w="2238" w:type="dxa"/>
            <w:vAlign w:val="center"/>
          </w:tcPr>
          <w:p w14:paraId="5751E151">
            <w:pPr>
              <w:keepNext w:val="0"/>
              <w:keepLines w:val="0"/>
              <w:widowControl/>
              <w:suppressLineNumbers w:val="0"/>
              <w:jc w:val="center"/>
              <w:textAlignment w:val="center"/>
              <w:rPr>
                <w:rFonts w:hint="eastAsia" w:ascii="宋体" w:hAnsi="宋体" w:eastAsia="宋体" w:cs="宋体"/>
                <w:b/>
                <w:bCs/>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需求分析</w:t>
            </w:r>
          </w:p>
        </w:tc>
        <w:tc>
          <w:tcPr>
            <w:tcW w:w="2239" w:type="dxa"/>
          </w:tcPr>
          <w:p w14:paraId="44F34BED">
            <w:pPr>
              <w:rPr>
                <w:rFonts w:hint="eastAsia" w:ascii="宋体" w:hAnsi="宋体" w:eastAsia="宋体" w:cs="宋体"/>
                <w:b/>
                <w:bCs/>
                <w:sz w:val="24"/>
                <w:szCs w:val="24"/>
              </w:rPr>
            </w:pPr>
          </w:p>
        </w:tc>
        <w:tc>
          <w:tcPr>
            <w:tcW w:w="1120" w:type="dxa"/>
            <w:vAlign w:val="center"/>
          </w:tcPr>
          <w:p w14:paraId="4C1CCBA1">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10E3B81">
            <w:pPr>
              <w:jc w:val="center"/>
              <w:textAlignment w:val="center"/>
              <w:rPr>
                <w:rFonts w:hint="default" w:ascii="宋体" w:hAnsi="宋体" w:eastAsia="宋体" w:cs="宋体"/>
                <w:kern w:val="2"/>
                <w:sz w:val="24"/>
                <w:szCs w:val="24"/>
                <w:lang w:val="en-US" w:eastAsia="zh-CN" w:bidi="ar-SA"/>
              </w:rPr>
            </w:pPr>
          </w:p>
        </w:tc>
        <w:tc>
          <w:tcPr>
            <w:tcW w:w="1682" w:type="dxa"/>
          </w:tcPr>
          <w:p w14:paraId="7D6F0D5F">
            <w:pPr>
              <w:rPr>
                <w:rFonts w:ascii="Arial"/>
              </w:rPr>
            </w:pPr>
          </w:p>
        </w:tc>
        <w:tc>
          <w:tcPr>
            <w:tcW w:w="2519" w:type="dxa"/>
            <w:tcBorders>
              <w:right w:val="single" w:color="000000" w:sz="4" w:space="0"/>
            </w:tcBorders>
          </w:tcPr>
          <w:p w14:paraId="750735B2">
            <w:pPr>
              <w:rPr>
                <w:rFonts w:ascii="Arial"/>
              </w:rPr>
            </w:pPr>
          </w:p>
        </w:tc>
        <w:tc>
          <w:tcPr>
            <w:tcW w:w="2435" w:type="dxa"/>
            <w:tcBorders>
              <w:left w:val="single" w:color="000000" w:sz="4" w:space="0"/>
            </w:tcBorders>
          </w:tcPr>
          <w:p w14:paraId="17859702">
            <w:pPr>
              <w:rPr>
                <w:rFonts w:ascii="Arial"/>
              </w:rPr>
            </w:pPr>
          </w:p>
        </w:tc>
        <w:tc>
          <w:tcPr>
            <w:tcW w:w="1069" w:type="dxa"/>
            <w:vAlign w:val="center"/>
          </w:tcPr>
          <w:p w14:paraId="34B5C1CB">
            <w:pPr>
              <w:jc w:val="center"/>
              <w:textAlignment w:val="center"/>
              <w:rPr>
                <w:rFonts w:ascii="宋体" w:hAnsi="宋体" w:eastAsia="宋体" w:cs="宋体"/>
                <w:kern w:val="2"/>
                <w:sz w:val="24"/>
                <w:szCs w:val="24"/>
                <w:lang w:val="en-US" w:eastAsia="zh-CN" w:bidi="ar-SA"/>
              </w:rPr>
            </w:pPr>
          </w:p>
        </w:tc>
      </w:tr>
      <w:tr w14:paraId="6A66B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F695BA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c>
          <w:tcPr>
            <w:tcW w:w="2238" w:type="dxa"/>
            <w:vAlign w:val="center"/>
          </w:tcPr>
          <w:p w14:paraId="1359857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UI设计</w:t>
            </w:r>
          </w:p>
        </w:tc>
        <w:tc>
          <w:tcPr>
            <w:tcW w:w="2239" w:type="dxa"/>
          </w:tcPr>
          <w:p w14:paraId="2C5BE166">
            <w:pPr>
              <w:rPr>
                <w:rFonts w:hint="eastAsia" w:ascii="宋体" w:hAnsi="宋体" w:eastAsia="宋体" w:cs="宋体"/>
                <w:b/>
                <w:bCs/>
                <w:sz w:val="24"/>
                <w:szCs w:val="24"/>
              </w:rPr>
            </w:pPr>
          </w:p>
        </w:tc>
        <w:tc>
          <w:tcPr>
            <w:tcW w:w="1120" w:type="dxa"/>
            <w:vAlign w:val="center"/>
          </w:tcPr>
          <w:p w14:paraId="5F3EC2A3">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31561407">
            <w:pPr>
              <w:jc w:val="center"/>
              <w:textAlignment w:val="center"/>
              <w:rPr>
                <w:rFonts w:hint="default" w:ascii="宋体" w:hAnsi="宋体" w:eastAsia="宋体" w:cs="宋体"/>
                <w:kern w:val="2"/>
                <w:sz w:val="24"/>
                <w:szCs w:val="24"/>
                <w:lang w:val="en-US" w:eastAsia="zh-CN" w:bidi="ar-SA"/>
              </w:rPr>
            </w:pPr>
          </w:p>
        </w:tc>
        <w:tc>
          <w:tcPr>
            <w:tcW w:w="1682" w:type="dxa"/>
          </w:tcPr>
          <w:p w14:paraId="073A1FD9">
            <w:pPr>
              <w:rPr>
                <w:rFonts w:ascii="Arial"/>
              </w:rPr>
            </w:pPr>
          </w:p>
        </w:tc>
        <w:tc>
          <w:tcPr>
            <w:tcW w:w="2519" w:type="dxa"/>
            <w:tcBorders>
              <w:right w:val="single" w:color="000000" w:sz="4" w:space="0"/>
            </w:tcBorders>
          </w:tcPr>
          <w:p w14:paraId="5CE67BF6">
            <w:pPr>
              <w:rPr>
                <w:rFonts w:ascii="Arial"/>
              </w:rPr>
            </w:pPr>
          </w:p>
        </w:tc>
        <w:tc>
          <w:tcPr>
            <w:tcW w:w="2435" w:type="dxa"/>
            <w:tcBorders>
              <w:left w:val="single" w:color="000000" w:sz="4" w:space="0"/>
            </w:tcBorders>
          </w:tcPr>
          <w:p w14:paraId="430477CF">
            <w:pPr>
              <w:rPr>
                <w:rFonts w:ascii="Arial"/>
              </w:rPr>
            </w:pPr>
          </w:p>
        </w:tc>
        <w:tc>
          <w:tcPr>
            <w:tcW w:w="1069" w:type="dxa"/>
            <w:vAlign w:val="center"/>
          </w:tcPr>
          <w:p w14:paraId="57590816">
            <w:pPr>
              <w:jc w:val="center"/>
              <w:textAlignment w:val="center"/>
              <w:rPr>
                <w:rFonts w:ascii="宋体" w:hAnsi="宋体" w:eastAsia="宋体" w:cs="宋体"/>
                <w:kern w:val="2"/>
                <w:sz w:val="24"/>
                <w:szCs w:val="24"/>
                <w:lang w:val="en-US" w:eastAsia="zh-CN" w:bidi="ar-SA"/>
              </w:rPr>
            </w:pPr>
          </w:p>
        </w:tc>
      </w:tr>
      <w:tr w14:paraId="7CA69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BD959E7">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p>
        </w:tc>
        <w:tc>
          <w:tcPr>
            <w:tcW w:w="2238" w:type="dxa"/>
            <w:vAlign w:val="center"/>
          </w:tcPr>
          <w:p w14:paraId="6F900DE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数据统计模块</w:t>
            </w:r>
          </w:p>
        </w:tc>
        <w:tc>
          <w:tcPr>
            <w:tcW w:w="2239" w:type="dxa"/>
          </w:tcPr>
          <w:p w14:paraId="2DDCF42D">
            <w:pPr>
              <w:rPr>
                <w:rFonts w:hint="eastAsia" w:ascii="宋体" w:hAnsi="宋体" w:eastAsia="宋体" w:cs="宋体"/>
                <w:b/>
                <w:bCs/>
                <w:sz w:val="24"/>
                <w:szCs w:val="24"/>
              </w:rPr>
            </w:pPr>
          </w:p>
        </w:tc>
        <w:tc>
          <w:tcPr>
            <w:tcW w:w="1120" w:type="dxa"/>
            <w:vAlign w:val="center"/>
          </w:tcPr>
          <w:p w14:paraId="1E6722D0">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5D5B0638">
            <w:pPr>
              <w:jc w:val="center"/>
              <w:textAlignment w:val="center"/>
              <w:rPr>
                <w:rFonts w:hint="default" w:ascii="宋体" w:hAnsi="宋体" w:eastAsia="宋体" w:cs="宋体"/>
                <w:kern w:val="2"/>
                <w:sz w:val="24"/>
                <w:szCs w:val="24"/>
                <w:lang w:val="en-US" w:eastAsia="zh-CN" w:bidi="ar-SA"/>
              </w:rPr>
            </w:pPr>
          </w:p>
        </w:tc>
        <w:tc>
          <w:tcPr>
            <w:tcW w:w="1682" w:type="dxa"/>
          </w:tcPr>
          <w:p w14:paraId="60B4FBB2">
            <w:pPr>
              <w:rPr>
                <w:rFonts w:ascii="Arial"/>
              </w:rPr>
            </w:pPr>
          </w:p>
        </w:tc>
        <w:tc>
          <w:tcPr>
            <w:tcW w:w="2519" w:type="dxa"/>
            <w:tcBorders>
              <w:right w:val="single" w:color="000000" w:sz="4" w:space="0"/>
            </w:tcBorders>
          </w:tcPr>
          <w:p w14:paraId="5B86F507">
            <w:pPr>
              <w:rPr>
                <w:rFonts w:ascii="Arial"/>
              </w:rPr>
            </w:pPr>
          </w:p>
        </w:tc>
        <w:tc>
          <w:tcPr>
            <w:tcW w:w="2435" w:type="dxa"/>
            <w:tcBorders>
              <w:left w:val="single" w:color="000000" w:sz="4" w:space="0"/>
            </w:tcBorders>
          </w:tcPr>
          <w:p w14:paraId="0C0FC229">
            <w:pPr>
              <w:rPr>
                <w:rFonts w:ascii="Arial"/>
              </w:rPr>
            </w:pPr>
          </w:p>
        </w:tc>
        <w:tc>
          <w:tcPr>
            <w:tcW w:w="1069" w:type="dxa"/>
            <w:vAlign w:val="center"/>
          </w:tcPr>
          <w:p w14:paraId="0910EEE5">
            <w:pPr>
              <w:jc w:val="center"/>
              <w:textAlignment w:val="center"/>
              <w:rPr>
                <w:rFonts w:hint="default" w:ascii="宋体" w:hAnsi="宋体" w:eastAsia="宋体" w:cs="宋体"/>
                <w:kern w:val="2"/>
                <w:sz w:val="24"/>
                <w:szCs w:val="24"/>
                <w:lang w:val="en-US" w:eastAsia="zh-CN" w:bidi="ar-SA"/>
              </w:rPr>
            </w:pPr>
          </w:p>
        </w:tc>
      </w:tr>
      <w:tr w14:paraId="1BEF5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485FA25">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c>
          <w:tcPr>
            <w:tcW w:w="2238" w:type="dxa"/>
            <w:vAlign w:val="center"/>
          </w:tcPr>
          <w:p w14:paraId="533DD2E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委托申请模块</w:t>
            </w:r>
          </w:p>
        </w:tc>
        <w:tc>
          <w:tcPr>
            <w:tcW w:w="2239" w:type="dxa"/>
          </w:tcPr>
          <w:p w14:paraId="7BC4F989">
            <w:pPr>
              <w:rPr>
                <w:rFonts w:hint="eastAsia" w:ascii="宋体" w:hAnsi="宋体" w:eastAsia="宋体" w:cs="宋体"/>
                <w:b/>
                <w:bCs/>
                <w:sz w:val="24"/>
                <w:szCs w:val="24"/>
              </w:rPr>
            </w:pPr>
          </w:p>
        </w:tc>
        <w:tc>
          <w:tcPr>
            <w:tcW w:w="1120" w:type="dxa"/>
            <w:vAlign w:val="center"/>
          </w:tcPr>
          <w:p w14:paraId="352E1B33">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0ED22B5C">
            <w:pPr>
              <w:jc w:val="center"/>
              <w:textAlignment w:val="center"/>
              <w:rPr>
                <w:rFonts w:hint="default" w:ascii="宋体" w:hAnsi="宋体" w:eastAsia="宋体" w:cs="宋体"/>
                <w:kern w:val="2"/>
                <w:sz w:val="24"/>
                <w:szCs w:val="24"/>
                <w:lang w:val="en-US" w:eastAsia="zh-CN" w:bidi="ar-SA"/>
              </w:rPr>
            </w:pPr>
          </w:p>
        </w:tc>
        <w:tc>
          <w:tcPr>
            <w:tcW w:w="1682" w:type="dxa"/>
          </w:tcPr>
          <w:p w14:paraId="5980881C">
            <w:pPr>
              <w:rPr>
                <w:rFonts w:ascii="Arial"/>
              </w:rPr>
            </w:pPr>
          </w:p>
        </w:tc>
        <w:tc>
          <w:tcPr>
            <w:tcW w:w="2519" w:type="dxa"/>
            <w:tcBorders>
              <w:right w:val="single" w:color="000000" w:sz="4" w:space="0"/>
            </w:tcBorders>
          </w:tcPr>
          <w:p w14:paraId="6B7688B9">
            <w:pPr>
              <w:rPr>
                <w:rFonts w:ascii="Arial"/>
              </w:rPr>
            </w:pPr>
          </w:p>
        </w:tc>
        <w:tc>
          <w:tcPr>
            <w:tcW w:w="2435" w:type="dxa"/>
            <w:tcBorders>
              <w:left w:val="single" w:color="000000" w:sz="4" w:space="0"/>
            </w:tcBorders>
          </w:tcPr>
          <w:p w14:paraId="2668D79C">
            <w:pPr>
              <w:rPr>
                <w:rFonts w:ascii="Arial"/>
              </w:rPr>
            </w:pPr>
          </w:p>
        </w:tc>
        <w:tc>
          <w:tcPr>
            <w:tcW w:w="1069" w:type="dxa"/>
            <w:vAlign w:val="center"/>
          </w:tcPr>
          <w:p w14:paraId="262785BB">
            <w:pPr>
              <w:jc w:val="center"/>
              <w:textAlignment w:val="center"/>
              <w:rPr>
                <w:rFonts w:hint="default" w:ascii="宋体" w:hAnsi="宋体" w:eastAsia="宋体" w:cs="宋体"/>
                <w:kern w:val="2"/>
                <w:sz w:val="24"/>
                <w:szCs w:val="24"/>
                <w:lang w:val="en-US" w:eastAsia="zh-CN" w:bidi="ar-SA"/>
              </w:rPr>
            </w:pPr>
          </w:p>
        </w:tc>
      </w:tr>
      <w:tr w14:paraId="67DA3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9D528CF">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w:t>
            </w:r>
          </w:p>
        </w:tc>
        <w:tc>
          <w:tcPr>
            <w:tcW w:w="2238" w:type="dxa"/>
            <w:vAlign w:val="center"/>
          </w:tcPr>
          <w:p w14:paraId="2373B6F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委托审核模块</w:t>
            </w:r>
          </w:p>
        </w:tc>
        <w:tc>
          <w:tcPr>
            <w:tcW w:w="2239" w:type="dxa"/>
          </w:tcPr>
          <w:p w14:paraId="66BE1760">
            <w:pPr>
              <w:rPr>
                <w:rFonts w:hint="eastAsia" w:ascii="宋体" w:hAnsi="宋体" w:eastAsia="宋体" w:cs="宋体"/>
                <w:b/>
                <w:bCs/>
                <w:sz w:val="24"/>
                <w:szCs w:val="24"/>
              </w:rPr>
            </w:pPr>
          </w:p>
        </w:tc>
        <w:tc>
          <w:tcPr>
            <w:tcW w:w="1120" w:type="dxa"/>
            <w:vAlign w:val="center"/>
          </w:tcPr>
          <w:p w14:paraId="70D4B927">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5E2075B">
            <w:pPr>
              <w:jc w:val="center"/>
              <w:textAlignment w:val="center"/>
              <w:rPr>
                <w:rFonts w:hint="default" w:ascii="宋体" w:hAnsi="宋体" w:eastAsia="宋体" w:cs="宋体"/>
                <w:kern w:val="2"/>
                <w:sz w:val="24"/>
                <w:szCs w:val="24"/>
                <w:lang w:val="en-US" w:eastAsia="zh-CN" w:bidi="ar-SA"/>
              </w:rPr>
            </w:pPr>
          </w:p>
        </w:tc>
        <w:tc>
          <w:tcPr>
            <w:tcW w:w="1682" w:type="dxa"/>
          </w:tcPr>
          <w:p w14:paraId="2EDF3A5C">
            <w:pPr>
              <w:rPr>
                <w:rFonts w:ascii="Arial"/>
              </w:rPr>
            </w:pPr>
          </w:p>
        </w:tc>
        <w:tc>
          <w:tcPr>
            <w:tcW w:w="2519" w:type="dxa"/>
            <w:tcBorders>
              <w:right w:val="single" w:color="000000" w:sz="4" w:space="0"/>
            </w:tcBorders>
          </w:tcPr>
          <w:p w14:paraId="5F409718">
            <w:pPr>
              <w:rPr>
                <w:rFonts w:ascii="Arial"/>
              </w:rPr>
            </w:pPr>
          </w:p>
        </w:tc>
        <w:tc>
          <w:tcPr>
            <w:tcW w:w="2435" w:type="dxa"/>
            <w:tcBorders>
              <w:left w:val="single" w:color="000000" w:sz="4" w:space="0"/>
            </w:tcBorders>
          </w:tcPr>
          <w:p w14:paraId="5FDF6EC0">
            <w:pPr>
              <w:rPr>
                <w:rFonts w:ascii="Arial"/>
              </w:rPr>
            </w:pPr>
          </w:p>
        </w:tc>
        <w:tc>
          <w:tcPr>
            <w:tcW w:w="1069" w:type="dxa"/>
            <w:vAlign w:val="center"/>
          </w:tcPr>
          <w:p w14:paraId="31F8C937">
            <w:pPr>
              <w:jc w:val="center"/>
              <w:textAlignment w:val="center"/>
              <w:rPr>
                <w:rFonts w:ascii="宋体" w:hAnsi="宋体" w:eastAsia="宋体" w:cs="宋体"/>
                <w:kern w:val="2"/>
                <w:sz w:val="24"/>
                <w:szCs w:val="24"/>
                <w:lang w:val="en-US" w:eastAsia="zh-CN" w:bidi="ar-SA"/>
              </w:rPr>
            </w:pPr>
          </w:p>
        </w:tc>
      </w:tr>
      <w:tr w14:paraId="58DD5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896B2FB">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6</w:t>
            </w:r>
          </w:p>
        </w:tc>
        <w:tc>
          <w:tcPr>
            <w:tcW w:w="2238" w:type="dxa"/>
            <w:vAlign w:val="center"/>
          </w:tcPr>
          <w:p w14:paraId="053F10A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测试跟踪模块</w:t>
            </w:r>
          </w:p>
        </w:tc>
        <w:tc>
          <w:tcPr>
            <w:tcW w:w="2239" w:type="dxa"/>
          </w:tcPr>
          <w:p w14:paraId="51E6E251">
            <w:pPr>
              <w:rPr>
                <w:rFonts w:hint="eastAsia" w:ascii="宋体" w:hAnsi="宋体" w:eastAsia="宋体" w:cs="宋体"/>
                <w:b/>
                <w:bCs/>
                <w:sz w:val="24"/>
                <w:szCs w:val="24"/>
              </w:rPr>
            </w:pPr>
          </w:p>
        </w:tc>
        <w:tc>
          <w:tcPr>
            <w:tcW w:w="1120" w:type="dxa"/>
            <w:vAlign w:val="center"/>
          </w:tcPr>
          <w:p w14:paraId="3BFED41C">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E3AE1C3">
            <w:pPr>
              <w:jc w:val="center"/>
              <w:textAlignment w:val="center"/>
              <w:rPr>
                <w:rFonts w:hint="default" w:ascii="宋体" w:hAnsi="宋体" w:eastAsia="宋体" w:cs="宋体"/>
                <w:kern w:val="2"/>
                <w:sz w:val="24"/>
                <w:szCs w:val="24"/>
                <w:lang w:val="en-US" w:eastAsia="zh-CN" w:bidi="ar-SA"/>
              </w:rPr>
            </w:pPr>
          </w:p>
        </w:tc>
        <w:tc>
          <w:tcPr>
            <w:tcW w:w="1682" w:type="dxa"/>
          </w:tcPr>
          <w:p w14:paraId="36086740">
            <w:pPr>
              <w:rPr>
                <w:rFonts w:ascii="Arial"/>
              </w:rPr>
            </w:pPr>
          </w:p>
        </w:tc>
        <w:tc>
          <w:tcPr>
            <w:tcW w:w="2519" w:type="dxa"/>
            <w:tcBorders>
              <w:right w:val="single" w:color="000000" w:sz="4" w:space="0"/>
            </w:tcBorders>
          </w:tcPr>
          <w:p w14:paraId="48D84929">
            <w:pPr>
              <w:rPr>
                <w:rFonts w:ascii="Arial"/>
              </w:rPr>
            </w:pPr>
          </w:p>
        </w:tc>
        <w:tc>
          <w:tcPr>
            <w:tcW w:w="2435" w:type="dxa"/>
            <w:tcBorders>
              <w:left w:val="single" w:color="000000" w:sz="4" w:space="0"/>
            </w:tcBorders>
          </w:tcPr>
          <w:p w14:paraId="3E9EFD65">
            <w:pPr>
              <w:rPr>
                <w:rFonts w:ascii="Arial"/>
              </w:rPr>
            </w:pPr>
          </w:p>
        </w:tc>
        <w:tc>
          <w:tcPr>
            <w:tcW w:w="1069" w:type="dxa"/>
            <w:vAlign w:val="center"/>
          </w:tcPr>
          <w:p w14:paraId="71D64008">
            <w:pPr>
              <w:jc w:val="center"/>
              <w:textAlignment w:val="center"/>
              <w:rPr>
                <w:rFonts w:ascii="宋体" w:hAnsi="宋体" w:eastAsia="宋体" w:cs="宋体"/>
                <w:kern w:val="2"/>
                <w:sz w:val="24"/>
                <w:szCs w:val="24"/>
                <w:lang w:val="en-US" w:eastAsia="zh-CN" w:bidi="ar-SA"/>
              </w:rPr>
            </w:pPr>
          </w:p>
        </w:tc>
      </w:tr>
      <w:tr w14:paraId="4EF1A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8888CF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7</w:t>
            </w:r>
          </w:p>
        </w:tc>
        <w:tc>
          <w:tcPr>
            <w:tcW w:w="2238" w:type="dxa"/>
            <w:vAlign w:val="center"/>
          </w:tcPr>
          <w:p w14:paraId="20C11926">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报告管理模块</w:t>
            </w:r>
          </w:p>
        </w:tc>
        <w:tc>
          <w:tcPr>
            <w:tcW w:w="2239" w:type="dxa"/>
          </w:tcPr>
          <w:p w14:paraId="5E1CA771">
            <w:pPr>
              <w:rPr>
                <w:rFonts w:hint="eastAsia" w:ascii="宋体" w:hAnsi="宋体" w:eastAsia="宋体" w:cs="宋体"/>
                <w:b/>
                <w:bCs/>
                <w:sz w:val="24"/>
                <w:szCs w:val="24"/>
              </w:rPr>
            </w:pPr>
          </w:p>
        </w:tc>
        <w:tc>
          <w:tcPr>
            <w:tcW w:w="1120" w:type="dxa"/>
            <w:vAlign w:val="center"/>
          </w:tcPr>
          <w:p w14:paraId="2684DA00">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6F28D45">
            <w:pPr>
              <w:jc w:val="center"/>
              <w:textAlignment w:val="center"/>
              <w:rPr>
                <w:rFonts w:hint="default" w:ascii="宋体" w:hAnsi="宋体" w:eastAsia="宋体" w:cs="宋体"/>
                <w:kern w:val="2"/>
                <w:sz w:val="24"/>
                <w:szCs w:val="24"/>
                <w:lang w:val="en-US" w:eastAsia="zh-CN" w:bidi="ar-SA"/>
              </w:rPr>
            </w:pPr>
          </w:p>
        </w:tc>
        <w:tc>
          <w:tcPr>
            <w:tcW w:w="1682" w:type="dxa"/>
          </w:tcPr>
          <w:p w14:paraId="4FA46529">
            <w:pPr>
              <w:rPr>
                <w:rFonts w:ascii="Arial"/>
              </w:rPr>
            </w:pPr>
          </w:p>
        </w:tc>
        <w:tc>
          <w:tcPr>
            <w:tcW w:w="2519" w:type="dxa"/>
            <w:tcBorders>
              <w:right w:val="single" w:color="000000" w:sz="4" w:space="0"/>
            </w:tcBorders>
          </w:tcPr>
          <w:p w14:paraId="14F57AAA">
            <w:pPr>
              <w:rPr>
                <w:rFonts w:ascii="Arial"/>
              </w:rPr>
            </w:pPr>
          </w:p>
        </w:tc>
        <w:tc>
          <w:tcPr>
            <w:tcW w:w="2435" w:type="dxa"/>
            <w:tcBorders>
              <w:left w:val="single" w:color="000000" w:sz="4" w:space="0"/>
            </w:tcBorders>
          </w:tcPr>
          <w:p w14:paraId="023B1194">
            <w:pPr>
              <w:rPr>
                <w:rFonts w:ascii="Arial"/>
              </w:rPr>
            </w:pPr>
          </w:p>
        </w:tc>
        <w:tc>
          <w:tcPr>
            <w:tcW w:w="1069" w:type="dxa"/>
            <w:vAlign w:val="center"/>
          </w:tcPr>
          <w:p w14:paraId="1C3B26B9">
            <w:pPr>
              <w:jc w:val="center"/>
              <w:textAlignment w:val="center"/>
              <w:rPr>
                <w:rFonts w:hint="default" w:ascii="宋体" w:hAnsi="宋体" w:eastAsia="宋体" w:cs="宋体"/>
                <w:kern w:val="2"/>
                <w:sz w:val="24"/>
                <w:szCs w:val="24"/>
                <w:lang w:val="en-US" w:eastAsia="zh-CN" w:bidi="ar-SA"/>
              </w:rPr>
            </w:pPr>
          </w:p>
        </w:tc>
      </w:tr>
      <w:tr w14:paraId="686EB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D951AFA">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8</w:t>
            </w:r>
          </w:p>
        </w:tc>
        <w:tc>
          <w:tcPr>
            <w:tcW w:w="2238" w:type="dxa"/>
            <w:vAlign w:val="center"/>
          </w:tcPr>
          <w:p w14:paraId="0C624B82">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系统设置模块</w:t>
            </w:r>
          </w:p>
        </w:tc>
        <w:tc>
          <w:tcPr>
            <w:tcW w:w="2239" w:type="dxa"/>
          </w:tcPr>
          <w:p w14:paraId="530D5AB2">
            <w:pPr>
              <w:rPr>
                <w:rFonts w:hint="eastAsia" w:ascii="宋体" w:hAnsi="宋体" w:eastAsia="宋体" w:cs="宋体"/>
                <w:b/>
                <w:bCs/>
                <w:sz w:val="24"/>
                <w:szCs w:val="24"/>
              </w:rPr>
            </w:pPr>
          </w:p>
        </w:tc>
        <w:tc>
          <w:tcPr>
            <w:tcW w:w="1120" w:type="dxa"/>
            <w:vAlign w:val="center"/>
          </w:tcPr>
          <w:p w14:paraId="5EE0B1E2">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12156358">
            <w:pPr>
              <w:jc w:val="center"/>
              <w:textAlignment w:val="center"/>
              <w:rPr>
                <w:rFonts w:hint="default" w:ascii="宋体" w:hAnsi="宋体" w:eastAsia="宋体" w:cs="宋体"/>
                <w:kern w:val="2"/>
                <w:sz w:val="24"/>
                <w:szCs w:val="24"/>
                <w:lang w:val="en-US" w:eastAsia="zh-CN" w:bidi="ar-SA"/>
              </w:rPr>
            </w:pPr>
          </w:p>
        </w:tc>
        <w:tc>
          <w:tcPr>
            <w:tcW w:w="1682" w:type="dxa"/>
          </w:tcPr>
          <w:p w14:paraId="5DD7163B">
            <w:pPr>
              <w:rPr>
                <w:rFonts w:ascii="Arial"/>
              </w:rPr>
            </w:pPr>
          </w:p>
        </w:tc>
        <w:tc>
          <w:tcPr>
            <w:tcW w:w="2519" w:type="dxa"/>
            <w:tcBorders>
              <w:right w:val="single" w:color="000000" w:sz="4" w:space="0"/>
            </w:tcBorders>
          </w:tcPr>
          <w:p w14:paraId="7415C3E0">
            <w:pPr>
              <w:rPr>
                <w:rFonts w:ascii="Arial"/>
              </w:rPr>
            </w:pPr>
          </w:p>
        </w:tc>
        <w:tc>
          <w:tcPr>
            <w:tcW w:w="2435" w:type="dxa"/>
            <w:tcBorders>
              <w:left w:val="single" w:color="000000" w:sz="4" w:space="0"/>
            </w:tcBorders>
          </w:tcPr>
          <w:p w14:paraId="7C0B0D6D">
            <w:pPr>
              <w:rPr>
                <w:rFonts w:ascii="Arial"/>
              </w:rPr>
            </w:pPr>
          </w:p>
        </w:tc>
        <w:tc>
          <w:tcPr>
            <w:tcW w:w="1069" w:type="dxa"/>
            <w:vAlign w:val="center"/>
          </w:tcPr>
          <w:p w14:paraId="58CE29E9">
            <w:pPr>
              <w:jc w:val="center"/>
              <w:textAlignment w:val="center"/>
              <w:rPr>
                <w:rFonts w:hint="default" w:ascii="宋体" w:hAnsi="宋体" w:eastAsia="宋体" w:cs="宋体"/>
                <w:kern w:val="2"/>
                <w:sz w:val="24"/>
                <w:szCs w:val="24"/>
                <w:lang w:val="en-US" w:eastAsia="zh-CN" w:bidi="ar-SA"/>
              </w:rPr>
            </w:pPr>
          </w:p>
        </w:tc>
      </w:tr>
      <w:tr w14:paraId="76006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3A44590">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9</w:t>
            </w:r>
          </w:p>
        </w:tc>
        <w:tc>
          <w:tcPr>
            <w:tcW w:w="2238" w:type="dxa"/>
            <w:vAlign w:val="center"/>
          </w:tcPr>
          <w:p w14:paraId="2387EA5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APP端</w:t>
            </w:r>
          </w:p>
        </w:tc>
        <w:tc>
          <w:tcPr>
            <w:tcW w:w="2239" w:type="dxa"/>
          </w:tcPr>
          <w:p w14:paraId="1D014309">
            <w:pPr>
              <w:rPr>
                <w:rFonts w:hint="eastAsia" w:ascii="宋体" w:hAnsi="宋体" w:eastAsia="宋体" w:cs="宋体"/>
                <w:b/>
                <w:bCs/>
                <w:sz w:val="24"/>
                <w:szCs w:val="24"/>
              </w:rPr>
            </w:pPr>
          </w:p>
        </w:tc>
        <w:tc>
          <w:tcPr>
            <w:tcW w:w="1120" w:type="dxa"/>
            <w:vAlign w:val="center"/>
          </w:tcPr>
          <w:p w14:paraId="4CD006E1">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6414C9A2">
            <w:pPr>
              <w:jc w:val="center"/>
              <w:textAlignment w:val="center"/>
              <w:rPr>
                <w:rFonts w:hint="default" w:ascii="宋体" w:hAnsi="宋体" w:eastAsia="宋体" w:cs="宋体"/>
                <w:kern w:val="2"/>
                <w:sz w:val="24"/>
                <w:szCs w:val="24"/>
                <w:lang w:val="en-US" w:eastAsia="zh-CN" w:bidi="ar-SA"/>
              </w:rPr>
            </w:pPr>
          </w:p>
        </w:tc>
        <w:tc>
          <w:tcPr>
            <w:tcW w:w="1682" w:type="dxa"/>
          </w:tcPr>
          <w:p w14:paraId="07BC392C">
            <w:pPr>
              <w:rPr>
                <w:rFonts w:ascii="Arial"/>
              </w:rPr>
            </w:pPr>
          </w:p>
        </w:tc>
        <w:tc>
          <w:tcPr>
            <w:tcW w:w="2519" w:type="dxa"/>
            <w:tcBorders>
              <w:right w:val="single" w:color="000000" w:sz="4" w:space="0"/>
            </w:tcBorders>
          </w:tcPr>
          <w:p w14:paraId="664BD34F">
            <w:pPr>
              <w:rPr>
                <w:rFonts w:ascii="Arial"/>
              </w:rPr>
            </w:pPr>
          </w:p>
        </w:tc>
        <w:tc>
          <w:tcPr>
            <w:tcW w:w="2435" w:type="dxa"/>
            <w:tcBorders>
              <w:left w:val="single" w:color="000000" w:sz="4" w:space="0"/>
            </w:tcBorders>
          </w:tcPr>
          <w:p w14:paraId="21D32090">
            <w:pPr>
              <w:rPr>
                <w:rFonts w:ascii="Arial"/>
              </w:rPr>
            </w:pPr>
          </w:p>
        </w:tc>
        <w:tc>
          <w:tcPr>
            <w:tcW w:w="1069" w:type="dxa"/>
            <w:vAlign w:val="center"/>
          </w:tcPr>
          <w:p w14:paraId="40F17F51">
            <w:pPr>
              <w:jc w:val="center"/>
              <w:textAlignment w:val="center"/>
              <w:rPr>
                <w:rFonts w:hint="default" w:ascii="宋体" w:hAnsi="宋体" w:eastAsia="宋体" w:cs="宋体"/>
                <w:kern w:val="2"/>
                <w:sz w:val="24"/>
                <w:szCs w:val="24"/>
                <w:lang w:val="en-US" w:eastAsia="zh-CN" w:bidi="ar-SA"/>
              </w:rPr>
            </w:pPr>
          </w:p>
        </w:tc>
      </w:tr>
      <w:tr w14:paraId="4EE28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63D5E31">
            <w:pPr>
              <w:keepNext w:val="0"/>
              <w:keepLines w:val="0"/>
              <w:widowControl/>
              <w:suppressLineNumbers w:val="0"/>
              <w:jc w:val="center"/>
              <w:textAlignment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10</w:t>
            </w:r>
          </w:p>
        </w:tc>
        <w:tc>
          <w:tcPr>
            <w:tcW w:w="2238" w:type="dxa"/>
            <w:vAlign w:val="center"/>
          </w:tcPr>
          <w:p w14:paraId="20FCEF2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系统兼容预留模块</w:t>
            </w:r>
          </w:p>
        </w:tc>
        <w:tc>
          <w:tcPr>
            <w:tcW w:w="2239" w:type="dxa"/>
          </w:tcPr>
          <w:p w14:paraId="18A77E3E">
            <w:pPr>
              <w:rPr>
                <w:rFonts w:hint="eastAsia" w:ascii="宋体" w:hAnsi="宋体" w:eastAsia="宋体" w:cs="宋体"/>
                <w:b/>
                <w:bCs/>
                <w:sz w:val="24"/>
                <w:szCs w:val="24"/>
              </w:rPr>
            </w:pPr>
          </w:p>
        </w:tc>
        <w:tc>
          <w:tcPr>
            <w:tcW w:w="1120" w:type="dxa"/>
            <w:vAlign w:val="center"/>
          </w:tcPr>
          <w:p w14:paraId="16C30A86">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5553825C">
            <w:pPr>
              <w:jc w:val="center"/>
              <w:textAlignment w:val="center"/>
              <w:rPr>
                <w:rFonts w:hint="default" w:ascii="宋体" w:hAnsi="宋体" w:eastAsia="宋体" w:cs="宋体"/>
                <w:kern w:val="2"/>
                <w:sz w:val="24"/>
                <w:szCs w:val="24"/>
                <w:lang w:val="en-US" w:eastAsia="zh-CN" w:bidi="ar-SA"/>
              </w:rPr>
            </w:pPr>
          </w:p>
        </w:tc>
        <w:tc>
          <w:tcPr>
            <w:tcW w:w="1682" w:type="dxa"/>
          </w:tcPr>
          <w:p w14:paraId="794BE0B2">
            <w:pPr>
              <w:rPr>
                <w:rFonts w:ascii="Arial"/>
              </w:rPr>
            </w:pPr>
          </w:p>
        </w:tc>
        <w:tc>
          <w:tcPr>
            <w:tcW w:w="2519" w:type="dxa"/>
            <w:tcBorders>
              <w:right w:val="single" w:color="000000" w:sz="4" w:space="0"/>
            </w:tcBorders>
          </w:tcPr>
          <w:p w14:paraId="2ECAD2AD">
            <w:pPr>
              <w:rPr>
                <w:rFonts w:ascii="Arial"/>
              </w:rPr>
            </w:pPr>
          </w:p>
        </w:tc>
        <w:tc>
          <w:tcPr>
            <w:tcW w:w="2435" w:type="dxa"/>
            <w:tcBorders>
              <w:left w:val="single" w:color="000000" w:sz="4" w:space="0"/>
            </w:tcBorders>
          </w:tcPr>
          <w:p w14:paraId="0B8822C1">
            <w:pPr>
              <w:rPr>
                <w:rFonts w:ascii="Arial"/>
              </w:rPr>
            </w:pPr>
          </w:p>
        </w:tc>
        <w:tc>
          <w:tcPr>
            <w:tcW w:w="1069" w:type="dxa"/>
            <w:vAlign w:val="center"/>
          </w:tcPr>
          <w:p w14:paraId="5130FEA5">
            <w:pPr>
              <w:jc w:val="center"/>
              <w:textAlignment w:val="center"/>
              <w:rPr>
                <w:rFonts w:hint="default" w:ascii="宋体" w:hAnsi="宋体" w:eastAsia="宋体" w:cs="宋体"/>
                <w:kern w:val="2"/>
                <w:sz w:val="24"/>
                <w:szCs w:val="24"/>
                <w:lang w:val="en-US" w:eastAsia="zh-CN" w:bidi="ar-SA"/>
              </w:rPr>
            </w:pPr>
          </w:p>
        </w:tc>
      </w:tr>
      <w:tr w14:paraId="358AB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158CA1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11</w:t>
            </w:r>
          </w:p>
        </w:tc>
        <w:tc>
          <w:tcPr>
            <w:tcW w:w="2238" w:type="dxa"/>
            <w:vAlign w:val="center"/>
          </w:tcPr>
          <w:p w14:paraId="6D497020">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服务器</w:t>
            </w:r>
          </w:p>
        </w:tc>
        <w:tc>
          <w:tcPr>
            <w:tcW w:w="2239" w:type="dxa"/>
          </w:tcPr>
          <w:p w14:paraId="23518463">
            <w:pPr>
              <w:rPr>
                <w:rFonts w:hint="eastAsia" w:ascii="宋体" w:hAnsi="宋体" w:eastAsia="宋体" w:cs="宋体"/>
                <w:b/>
                <w:bCs/>
                <w:sz w:val="24"/>
                <w:szCs w:val="24"/>
              </w:rPr>
            </w:pPr>
          </w:p>
        </w:tc>
        <w:tc>
          <w:tcPr>
            <w:tcW w:w="1120" w:type="dxa"/>
            <w:vAlign w:val="center"/>
          </w:tcPr>
          <w:p w14:paraId="78B56FEF">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A40E499">
            <w:pPr>
              <w:jc w:val="center"/>
              <w:textAlignment w:val="center"/>
              <w:rPr>
                <w:rFonts w:hint="eastAsia" w:ascii="宋体" w:hAnsi="宋体" w:eastAsia="宋体" w:cs="宋体"/>
                <w:kern w:val="2"/>
                <w:sz w:val="24"/>
                <w:szCs w:val="24"/>
                <w:lang w:val="en-US" w:eastAsia="zh-CN" w:bidi="ar-SA"/>
              </w:rPr>
            </w:pPr>
          </w:p>
        </w:tc>
        <w:tc>
          <w:tcPr>
            <w:tcW w:w="1682" w:type="dxa"/>
          </w:tcPr>
          <w:p w14:paraId="757999B7">
            <w:pPr>
              <w:rPr>
                <w:rFonts w:ascii="Arial"/>
              </w:rPr>
            </w:pPr>
          </w:p>
        </w:tc>
        <w:tc>
          <w:tcPr>
            <w:tcW w:w="2519" w:type="dxa"/>
            <w:tcBorders>
              <w:right w:val="single" w:color="000000" w:sz="4" w:space="0"/>
            </w:tcBorders>
          </w:tcPr>
          <w:p w14:paraId="782100D7">
            <w:pPr>
              <w:rPr>
                <w:rFonts w:ascii="Arial"/>
              </w:rPr>
            </w:pPr>
          </w:p>
        </w:tc>
        <w:tc>
          <w:tcPr>
            <w:tcW w:w="2435" w:type="dxa"/>
            <w:tcBorders>
              <w:left w:val="single" w:color="000000" w:sz="4" w:space="0"/>
            </w:tcBorders>
          </w:tcPr>
          <w:p w14:paraId="357B2A7E">
            <w:pPr>
              <w:rPr>
                <w:rFonts w:ascii="Arial"/>
              </w:rPr>
            </w:pPr>
          </w:p>
        </w:tc>
        <w:tc>
          <w:tcPr>
            <w:tcW w:w="1069" w:type="dxa"/>
            <w:vAlign w:val="center"/>
          </w:tcPr>
          <w:p w14:paraId="57A3E223">
            <w:pPr>
              <w:jc w:val="center"/>
              <w:textAlignment w:val="center"/>
              <w:rPr>
                <w:rFonts w:ascii="宋体" w:hAnsi="宋体" w:eastAsia="宋体" w:cs="宋体"/>
                <w:kern w:val="2"/>
                <w:sz w:val="24"/>
                <w:szCs w:val="24"/>
                <w:lang w:val="en-US" w:eastAsia="zh-CN" w:bidi="ar-SA"/>
              </w:rPr>
            </w:pPr>
          </w:p>
        </w:tc>
      </w:tr>
      <w:tr w14:paraId="38A0E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06453ED">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12</w:t>
            </w:r>
          </w:p>
        </w:tc>
        <w:tc>
          <w:tcPr>
            <w:tcW w:w="2238" w:type="dxa"/>
            <w:vAlign w:val="center"/>
          </w:tcPr>
          <w:p w14:paraId="516FF14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总线数据采集模块</w:t>
            </w:r>
          </w:p>
        </w:tc>
        <w:tc>
          <w:tcPr>
            <w:tcW w:w="2239" w:type="dxa"/>
          </w:tcPr>
          <w:p w14:paraId="2B041C6D">
            <w:pPr>
              <w:rPr>
                <w:rFonts w:hint="eastAsia" w:ascii="宋体" w:hAnsi="宋体" w:eastAsia="宋体" w:cs="宋体"/>
                <w:b/>
                <w:bCs/>
                <w:sz w:val="24"/>
                <w:szCs w:val="24"/>
              </w:rPr>
            </w:pPr>
          </w:p>
        </w:tc>
        <w:tc>
          <w:tcPr>
            <w:tcW w:w="1120" w:type="dxa"/>
            <w:vAlign w:val="center"/>
          </w:tcPr>
          <w:p w14:paraId="59DA9276">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04EE75D8">
            <w:pPr>
              <w:jc w:val="center"/>
              <w:textAlignment w:val="center"/>
              <w:rPr>
                <w:rFonts w:hint="eastAsia" w:ascii="宋体" w:hAnsi="宋体" w:eastAsia="宋体" w:cs="宋体"/>
                <w:kern w:val="2"/>
                <w:sz w:val="24"/>
                <w:szCs w:val="24"/>
                <w:lang w:val="en-US" w:eastAsia="zh-CN" w:bidi="ar-SA"/>
              </w:rPr>
            </w:pPr>
          </w:p>
        </w:tc>
        <w:tc>
          <w:tcPr>
            <w:tcW w:w="1682" w:type="dxa"/>
          </w:tcPr>
          <w:p w14:paraId="6BE858FD">
            <w:pPr>
              <w:rPr>
                <w:rFonts w:ascii="Arial"/>
              </w:rPr>
            </w:pPr>
          </w:p>
        </w:tc>
        <w:tc>
          <w:tcPr>
            <w:tcW w:w="2519" w:type="dxa"/>
            <w:tcBorders>
              <w:right w:val="single" w:color="000000" w:sz="4" w:space="0"/>
            </w:tcBorders>
          </w:tcPr>
          <w:p w14:paraId="5A5A1569">
            <w:pPr>
              <w:rPr>
                <w:rFonts w:ascii="Arial"/>
              </w:rPr>
            </w:pPr>
          </w:p>
        </w:tc>
        <w:tc>
          <w:tcPr>
            <w:tcW w:w="2435" w:type="dxa"/>
            <w:tcBorders>
              <w:left w:val="single" w:color="000000" w:sz="4" w:space="0"/>
            </w:tcBorders>
          </w:tcPr>
          <w:p w14:paraId="639D7AAC">
            <w:pPr>
              <w:rPr>
                <w:rFonts w:ascii="Arial"/>
              </w:rPr>
            </w:pPr>
          </w:p>
        </w:tc>
        <w:tc>
          <w:tcPr>
            <w:tcW w:w="1069" w:type="dxa"/>
            <w:vAlign w:val="center"/>
          </w:tcPr>
          <w:p w14:paraId="4A1E9E6A">
            <w:pPr>
              <w:jc w:val="center"/>
              <w:textAlignment w:val="center"/>
              <w:rPr>
                <w:rFonts w:ascii="宋体" w:hAnsi="宋体" w:eastAsia="宋体" w:cs="宋体"/>
                <w:kern w:val="2"/>
                <w:sz w:val="24"/>
                <w:szCs w:val="24"/>
                <w:lang w:val="en-US" w:eastAsia="zh-CN" w:bidi="ar-SA"/>
              </w:rPr>
            </w:pPr>
          </w:p>
        </w:tc>
      </w:tr>
      <w:tr w14:paraId="22029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CE070F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13</w:t>
            </w:r>
          </w:p>
        </w:tc>
        <w:tc>
          <w:tcPr>
            <w:tcW w:w="2238" w:type="dxa"/>
            <w:vAlign w:val="center"/>
          </w:tcPr>
          <w:p w14:paraId="4B7BC09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经纬度、车速数据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采集模块</w:t>
            </w:r>
          </w:p>
        </w:tc>
        <w:tc>
          <w:tcPr>
            <w:tcW w:w="2239" w:type="dxa"/>
          </w:tcPr>
          <w:p w14:paraId="7A76BF3E">
            <w:pPr>
              <w:rPr>
                <w:rFonts w:hint="eastAsia" w:ascii="宋体" w:hAnsi="宋体" w:eastAsia="宋体" w:cs="宋体"/>
                <w:b/>
                <w:bCs/>
                <w:sz w:val="24"/>
                <w:szCs w:val="24"/>
              </w:rPr>
            </w:pPr>
          </w:p>
        </w:tc>
        <w:tc>
          <w:tcPr>
            <w:tcW w:w="1120" w:type="dxa"/>
            <w:vAlign w:val="center"/>
          </w:tcPr>
          <w:p w14:paraId="4B92089E">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5EE2BDD">
            <w:pPr>
              <w:jc w:val="center"/>
              <w:textAlignment w:val="center"/>
              <w:rPr>
                <w:rFonts w:hint="eastAsia" w:ascii="宋体" w:hAnsi="宋体" w:eastAsia="宋体" w:cs="宋体"/>
                <w:kern w:val="2"/>
                <w:sz w:val="24"/>
                <w:szCs w:val="24"/>
                <w:lang w:val="en-US" w:eastAsia="zh-CN" w:bidi="ar-SA"/>
              </w:rPr>
            </w:pPr>
          </w:p>
        </w:tc>
        <w:tc>
          <w:tcPr>
            <w:tcW w:w="1682" w:type="dxa"/>
          </w:tcPr>
          <w:p w14:paraId="5D63BE30">
            <w:pPr>
              <w:rPr>
                <w:rFonts w:ascii="Arial"/>
              </w:rPr>
            </w:pPr>
          </w:p>
        </w:tc>
        <w:tc>
          <w:tcPr>
            <w:tcW w:w="2519" w:type="dxa"/>
            <w:tcBorders>
              <w:right w:val="single" w:color="000000" w:sz="4" w:space="0"/>
            </w:tcBorders>
          </w:tcPr>
          <w:p w14:paraId="76F4FCFB">
            <w:pPr>
              <w:rPr>
                <w:rFonts w:ascii="Arial"/>
              </w:rPr>
            </w:pPr>
          </w:p>
        </w:tc>
        <w:tc>
          <w:tcPr>
            <w:tcW w:w="2435" w:type="dxa"/>
            <w:tcBorders>
              <w:left w:val="single" w:color="000000" w:sz="4" w:space="0"/>
            </w:tcBorders>
          </w:tcPr>
          <w:p w14:paraId="3622DF6E">
            <w:pPr>
              <w:rPr>
                <w:rFonts w:ascii="Arial"/>
              </w:rPr>
            </w:pPr>
          </w:p>
        </w:tc>
        <w:tc>
          <w:tcPr>
            <w:tcW w:w="1069" w:type="dxa"/>
            <w:vAlign w:val="center"/>
          </w:tcPr>
          <w:p w14:paraId="2B13ACF0">
            <w:pPr>
              <w:jc w:val="center"/>
              <w:textAlignment w:val="center"/>
              <w:rPr>
                <w:rFonts w:ascii="宋体" w:hAnsi="宋体" w:eastAsia="宋体" w:cs="宋体"/>
                <w:kern w:val="2"/>
                <w:sz w:val="24"/>
                <w:szCs w:val="24"/>
                <w:lang w:val="en-US" w:eastAsia="zh-CN" w:bidi="ar-SA"/>
              </w:rPr>
            </w:pPr>
          </w:p>
        </w:tc>
      </w:tr>
      <w:tr w14:paraId="48E96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CA9BB3B">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14</w:t>
            </w:r>
          </w:p>
        </w:tc>
        <w:tc>
          <w:tcPr>
            <w:tcW w:w="2238" w:type="dxa"/>
            <w:vAlign w:val="center"/>
          </w:tcPr>
          <w:p w14:paraId="7A3344B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电流、电压数据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采集模块</w:t>
            </w:r>
          </w:p>
        </w:tc>
        <w:tc>
          <w:tcPr>
            <w:tcW w:w="2239" w:type="dxa"/>
          </w:tcPr>
          <w:p w14:paraId="0D819189">
            <w:pPr>
              <w:rPr>
                <w:rFonts w:hint="eastAsia" w:ascii="宋体" w:hAnsi="宋体" w:eastAsia="宋体" w:cs="宋体"/>
                <w:b/>
                <w:bCs/>
                <w:sz w:val="24"/>
                <w:szCs w:val="24"/>
              </w:rPr>
            </w:pPr>
          </w:p>
        </w:tc>
        <w:tc>
          <w:tcPr>
            <w:tcW w:w="1120" w:type="dxa"/>
            <w:vAlign w:val="center"/>
          </w:tcPr>
          <w:p w14:paraId="6C97ABBF">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0EF6E06E">
            <w:pPr>
              <w:jc w:val="center"/>
              <w:textAlignment w:val="center"/>
              <w:rPr>
                <w:rFonts w:hint="eastAsia" w:ascii="宋体" w:hAnsi="宋体" w:eastAsia="宋体" w:cs="宋体"/>
                <w:kern w:val="2"/>
                <w:sz w:val="24"/>
                <w:szCs w:val="24"/>
                <w:lang w:val="en-US" w:eastAsia="zh-CN" w:bidi="ar-SA"/>
              </w:rPr>
            </w:pPr>
          </w:p>
        </w:tc>
        <w:tc>
          <w:tcPr>
            <w:tcW w:w="1682" w:type="dxa"/>
          </w:tcPr>
          <w:p w14:paraId="3C4C4AA4">
            <w:pPr>
              <w:rPr>
                <w:rFonts w:ascii="Arial"/>
              </w:rPr>
            </w:pPr>
          </w:p>
        </w:tc>
        <w:tc>
          <w:tcPr>
            <w:tcW w:w="2519" w:type="dxa"/>
            <w:tcBorders>
              <w:right w:val="single" w:color="000000" w:sz="4" w:space="0"/>
            </w:tcBorders>
          </w:tcPr>
          <w:p w14:paraId="2DF188B1">
            <w:pPr>
              <w:rPr>
                <w:rFonts w:ascii="Arial"/>
              </w:rPr>
            </w:pPr>
          </w:p>
        </w:tc>
        <w:tc>
          <w:tcPr>
            <w:tcW w:w="2435" w:type="dxa"/>
            <w:tcBorders>
              <w:left w:val="single" w:color="000000" w:sz="4" w:space="0"/>
            </w:tcBorders>
          </w:tcPr>
          <w:p w14:paraId="7EB4D282">
            <w:pPr>
              <w:rPr>
                <w:rFonts w:ascii="Arial"/>
              </w:rPr>
            </w:pPr>
          </w:p>
        </w:tc>
        <w:tc>
          <w:tcPr>
            <w:tcW w:w="1069" w:type="dxa"/>
            <w:vAlign w:val="center"/>
          </w:tcPr>
          <w:p w14:paraId="435FD82A">
            <w:pPr>
              <w:jc w:val="center"/>
              <w:textAlignment w:val="center"/>
              <w:rPr>
                <w:rFonts w:ascii="宋体" w:hAnsi="宋体" w:eastAsia="宋体" w:cs="宋体"/>
                <w:kern w:val="2"/>
                <w:sz w:val="24"/>
                <w:szCs w:val="24"/>
                <w:lang w:val="en-US" w:eastAsia="zh-CN" w:bidi="ar-SA"/>
              </w:rPr>
            </w:pPr>
          </w:p>
        </w:tc>
      </w:tr>
      <w:tr w14:paraId="7130E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1713EB9">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15</w:t>
            </w:r>
          </w:p>
        </w:tc>
        <w:tc>
          <w:tcPr>
            <w:tcW w:w="2238" w:type="dxa"/>
            <w:vAlign w:val="center"/>
          </w:tcPr>
          <w:p w14:paraId="637CC0CE">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电源模块</w:t>
            </w:r>
          </w:p>
        </w:tc>
        <w:tc>
          <w:tcPr>
            <w:tcW w:w="2239" w:type="dxa"/>
          </w:tcPr>
          <w:p w14:paraId="50B789FD">
            <w:pPr>
              <w:rPr>
                <w:rFonts w:hint="eastAsia" w:ascii="宋体" w:hAnsi="宋体" w:eastAsia="宋体" w:cs="宋体"/>
                <w:b/>
                <w:bCs/>
                <w:sz w:val="24"/>
                <w:szCs w:val="24"/>
              </w:rPr>
            </w:pPr>
          </w:p>
        </w:tc>
        <w:tc>
          <w:tcPr>
            <w:tcW w:w="1120" w:type="dxa"/>
            <w:vAlign w:val="center"/>
          </w:tcPr>
          <w:p w14:paraId="18F566A6">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2C4E81B7">
            <w:pPr>
              <w:jc w:val="center"/>
              <w:textAlignment w:val="center"/>
              <w:rPr>
                <w:rFonts w:hint="eastAsia" w:ascii="宋体" w:hAnsi="宋体" w:eastAsia="宋体" w:cs="宋体"/>
                <w:kern w:val="2"/>
                <w:sz w:val="24"/>
                <w:szCs w:val="24"/>
                <w:lang w:val="en-US" w:eastAsia="zh-CN" w:bidi="ar-SA"/>
              </w:rPr>
            </w:pPr>
          </w:p>
        </w:tc>
        <w:tc>
          <w:tcPr>
            <w:tcW w:w="1682" w:type="dxa"/>
          </w:tcPr>
          <w:p w14:paraId="7EE216F5">
            <w:pPr>
              <w:rPr>
                <w:rFonts w:ascii="Arial"/>
              </w:rPr>
            </w:pPr>
          </w:p>
        </w:tc>
        <w:tc>
          <w:tcPr>
            <w:tcW w:w="2519" w:type="dxa"/>
            <w:tcBorders>
              <w:right w:val="single" w:color="000000" w:sz="4" w:space="0"/>
            </w:tcBorders>
          </w:tcPr>
          <w:p w14:paraId="79A0ABB7">
            <w:pPr>
              <w:rPr>
                <w:rFonts w:ascii="Arial"/>
              </w:rPr>
            </w:pPr>
          </w:p>
        </w:tc>
        <w:tc>
          <w:tcPr>
            <w:tcW w:w="2435" w:type="dxa"/>
            <w:tcBorders>
              <w:left w:val="single" w:color="000000" w:sz="4" w:space="0"/>
            </w:tcBorders>
          </w:tcPr>
          <w:p w14:paraId="2A2FE4DF">
            <w:pPr>
              <w:rPr>
                <w:rFonts w:ascii="Arial"/>
              </w:rPr>
            </w:pPr>
          </w:p>
        </w:tc>
        <w:tc>
          <w:tcPr>
            <w:tcW w:w="1069" w:type="dxa"/>
            <w:vAlign w:val="center"/>
          </w:tcPr>
          <w:p w14:paraId="5AEFE0F0">
            <w:pPr>
              <w:jc w:val="center"/>
              <w:textAlignment w:val="center"/>
              <w:rPr>
                <w:rFonts w:ascii="宋体" w:hAnsi="宋体" w:eastAsia="宋体" w:cs="宋体"/>
                <w:kern w:val="2"/>
                <w:sz w:val="24"/>
                <w:szCs w:val="24"/>
                <w:lang w:val="en-US" w:eastAsia="zh-CN" w:bidi="ar-SA"/>
              </w:rPr>
            </w:pPr>
          </w:p>
        </w:tc>
      </w:tr>
      <w:tr w14:paraId="29C1B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D4FB881">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16</w:t>
            </w:r>
          </w:p>
        </w:tc>
        <w:tc>
          <w:tcPr>
            <w:tcW w:w="2238" w:type="dxa"/>
            <w:vAlign w:val="center"/>
          </w:tcPr>
          <w:p w14:paraId="3F7D143A">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远程数据整合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传输模块</w:t>
            </w:r>
          </w:p>
        </w:tc>
        <w:tc>
          <w:tcPr>
            <w:tcW w:w="2239" w:type="dxa"/>
          </w:tcPr>
          <w:p w14:paraId="63AE7D4A">
            <w:pPr>
              <w:rPr>
                <w:rFonts w:hint="eastAsia" w:ascii="宋体" w:hAnsi="宋体" w:eastAsia="宋体" w:cs="宋体"/>
                <w:b/>
                <w:bCs/>
                <w:sz w:val="24"/>
                <w:szCs w:val="24"/>
              </w:rPr>
            </w:pPr>
          </w:p>
        </w:tc>
        <w:tc>
          <w:tcPr>
            <w:tcW w:w="1120" w:type="dxa"/>
            <w:vAlign w:val="center"/>
          </w:tcPr>
          <w:p w14:paraId="4F666702">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7A64AFE6">
            <w:pPr>
              <w:jc w:val="center"/>
              <w:textAlignment w:val="center"/>
              <w:rPr>
                <w:rFonts w:hint="eastAsia" w:ascii="宋体" w:hAnsi="宋体" w:eastAsia="宋体" w:cs="宋体"/>
                <w:kern w:val="2"/>
                <w:sz w:val="24"/>
                <w:szCs w:val="24"/>
                <w:lang w:val="en-US" w:eastAsia="zh-CN" w:bidi="ar-SA"/>
              </w:rPr>
            </w:pPr>
          </w:p>
        </w:tc>
        <w:tc>
          <w:tcPr>
            <w:tcW w:w="1682" w:type="dxa"/>
          </w:tcPr>
          <w:p w14:paraId="16741242">
            <w:pPr>
              <w:rPr>
                <w:rFonts w:ascii="Arial"/>
              </w:rPr>
            </w:pPr>
          </w:p>
        </w:tc>
        <w:tc>
          <w:tcPr>
            <w:tcW w:w="2519" w:type="dxa"/>
            <w:tcBorders>
              <w:right w:val="single" w:color="000000" w:sz="4" w:space="0"/>
            </w:tcBorders>
          </w:tcPr>
          <w:p w14:paraId="4998106E">
            <w:pPr>
              <w:rPr>
                <w:rFonts w:ascii="Arial"/>
              </w:rPr>
            </w:pPr>
          </w:p>
        </w:tc>
        <w:tc>
          <w:tcPr>
            <w:tcW w:w="2435" w:type="dxa"/>
            <w:tcBorders>
              <w:left w:val="single" w:color="000000" w:sz="4" w:space="0"/>
            </w:tcBorders>
          </w:tcPr>
          <w:p w14:paraId="0743F816">
            <w:pPr>
              <w:rPr>
                <w:rFonts w:ascii="Arial"/>
              </w:rPr>
            </w:pPr>
          </w:p>
        </w:tc>
        <w:tc>
          <w:tcPr>
            <w:tcW w:w="1069" w:type="dxa"/>
            <w:vAlign w:val="center"/>
          </w:tcPr>
          <w:p w14:paraId="4C9B51C7">
            <w:pPr>
              <w:jc w:val="center"/>
              <w:textAlignment w:val="center"/>
              <w:rPr>
                <w:rFonts w:ascii="宋体" w:hAnsi="宋体" w:eastAsia="宋体" w:cs="宋体"/>
                <w:kern w:val="2"/>
                <w:sz w:val="24"/>
                <w:szCs w:val="24"/>
                <w:lang w:val="en-US" w:eastAsia="zh-CN" w:bidi="ar-SA"/>
              </w:rPr>
            </w:pPr>
          </w:p>
        </w:tc>
      </w:tr>
      <w:tr w14:paraId="688D1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139658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17</w:t>
            </w:r>
          </w:p>
        </w:tc>
        <w:tc>
          <w:tcPr>
            <w:tcW w:w="2238" w:type="dxa"/>
            <w:vAlign w:val="center"/>
          </w:tcPr>
          <w:p w14:paraId="48E7D86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显示模块和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操作模块</w:t>
            </w:r>
          </w:p>
        </w:tc>
        <w:tc>
          <w:tcPr>
            <w:tcW w:w="2239" w:type="dxa"/>
          </w:tcPr>
          <w:p w14:paraId="0BBD7784">
            <w:pPr>
              <w:rPr>
                <w:rFonts w:hint="eastAsia" w:ascii="宋体" w:hAnsi="宋体" w:eastAsia="宋体" w:cs="宋体"/>
                <w:b/>
                <w:bCs/>
                <w:sz w:val="24"/>
                <w:szCs w:val="24"/>
              </w:rPr>
            </w:pPr>
          </w:p>
        </w:tc>
        <w:tc>
          <w:tcPr>
            <w:tcW w:w="1120" w:type="dxa"/>
            <w:vAlign w:val="center"/>
          </w:tcPr>
          <w:p w14:paraId="44DA805A">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341027F2">
            <w:pPr>
              <w:jc w:val="center"/>
              <w:textAlignment w:val="center"/>
              <w:rPr>
                <w:rFonts w:hint="eastAsia" w:ascii="宋体" w:hAnsi="宋体" w:eastAsia="宋体" w:cs="宋体"/>
                <w:kern w:val="2"/>
                <w:sz w:val="24"/>
                <w:szCs w:val="24"/>
                <w:lang w:val="en-US" w:eastAsia="zh-CN" w:bidi="ar-SA"/>
              </w:rPr>
            </w:pPr>
          </w:p>
        </w:tc>
        <w:tc>
          <w:tcPr>
            <w:tcW w:w="1682" w:type="dxa"/>
          </w:tcPr>
          <w:p w14:paraId="02095DF6">
            <w:pPr>
              <w:rPr>
                <w:rFonts w:ascii="Arial"/>
              </w:rPr>
            </w:pPr>
          </w:p>
        </w:tc>
        <w:tc>
          <w:tcPr>
            <w:tcW w:w="2519" w:type="dxa"/>
            <w:tcBorders>
              <w:right w:val="single" w:color="000000" w:sz="4" w:space="0"/>
            </w:tcBorders>
          </w:tcPr>
          <w:p w14:paraId="5837B31E">
            <w:pPr>
              <w:rPr>
                <w:rFonts w:ascii="Arial"/>
              </w:rPr>
            </w:pPr>
          </w:p>
        </w:tc>
        <w:tc>
          <w:tcPr>
            <w:tcW w:w="2435" w:type="dxa"/>
            <w:tcBorders>
              <w:left w:val="single" w:color="000000" w:sz="4" w:space="0"/>
            </w:tcBorders>
          </w:tcPr>
          <w:p w14:paraId="282AEDBF">
            <w:pPr>
              <w:rPr>
                <w:rFonts w:ascii="Arial"/>
              </w:rPr>
            </w:pPr>
          </w:p>
        </w:tc>
        <w:tc>
          <w:tcPr>
            <w:tcW w:w="1069" w:type="dxa"/>
            <w:vAlign w:val="center"/>
          </w:tcPr>
          <w:p w14:paraId="08ACBACB">
            <w:pPr>
              <w:jc w:val="center"/>
              <w:textAlignment w:val="center"/>
              <w:rPr>
                <w:rFonts w:ascii="宋体" w:hAnsi="宋体" w:eastAsia="宋体" w:cs="宋体"/>
                <w:kern w:val="2"/>
                <w:sz w:val="24"/>
                <w:szCs w:val="24"/>
                <w:lang w:val="en-US" w:eastAsia="zh-CN" w:bidi="ar-SA"/>
              </w:rPr>
            </w:pPr>
          </w:p>
        </w:tc>
      </w:tr>
      <w:tr w14:paraId="0B2DA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2153F23">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18</w:t>
            </w:r>
          </w:p>
        </w:tc>
        <w:tc>
          <w:tcPr>
            <w:tcW w:w="2238" w:type="dxa"/>
            <w:vAlign w:val="center"/>
          </w:tcPr>
          <w:p w14:paraId="2138F845">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i w:val="0"/>
                <w:iCs w:val="0"/>
                <w:color w:val="000000"/>
                <w:kern w:val="0"/>
                <w:sz w:val="22"/>
                <w:szCs w:val="22"/>
                <w:u w:val="none"/>
                <w:lang w:val="en-US" w:eastAsia="zh-CN" w:bidi="ar"/>
              </w:rPr>
              <w:t>培训</w:t>
            </w:r>
          </w:p>
        </w:tc>
        <w:tc>
          <w:tcPr>
            <w:tcW w:w="2239" w:type="dxa"/>
          </w:tcPr>
          <w:p w14:paraId="35BD0C9E">
            <w:pPr>
              <w:rPr>
                <w:rFonts w:hint="eastAsia" w:ascii="宋体" w:hAnsi="宋体" w:eastAsia="宋体" w:cs="宋体"/>
                <w:b/>
                <w:bCs/>
                <w:sz w:val="24"/>
                <w:szCs w:val="24"/>
              </w:rPr>
            </w:pPr>
          </w:p>
        </w:tc>
        <w:tc>
          <w:tcPr>
            <w:tcW w:w="1120" w:type="dxa"/>
            <w:vAlign w:val="center"/>
          </w:tcPr>
          <w:p w14:paraId="6117A8C8">
            <w:pPr>
              <w:jc w:val="center"/>
              <w:textAlignment w:val="center"/>
              <w:rPr>
                <w:rFonts w:hint="eastAsia" w:ascii="宋体" w:hAnsi="宋体" w:eastAsia="宋体" w:cs="宋体"/>
                <w:kern w:val="2"/>
                <w:sz w:val="24"/>
                <w:szCs w:val="24"/>
                <w:lang w:val="en-US" w:eastAsia="zh-CN" w:bidi="ar-SA"/>
              </w:rPr>
            </w:pPr>
          </w:p>
        </w:tc>
        <w:tc>
          <w:tcPr>
            <w:tcW w:w="1120" w:type="dxa"/>
            <w:vAlign w:val="center"/>
          </w:tcPr>
          <w:p w14:paraId="41A6E979">
            <w:pPr>
              <w:jc w:val="center"/>
              <w:textAlignment w:val="center"/>
              <w:rPr>
                <w:rFonts w:hint="eastAsia" w:ascii="宋体" w:hAnsi="宋体" w:eastAsia="宋体" w:cs="宋体"/>
                <w:kern w:val="2"/>
                <w:sz w:val="24"/>
                <w:szCs w:val="24"/>
                <w:lang w:val="en-US" w:eastAsia="zh-CN" w:bidi="ar-SA"/>
              </w:rPr>
            </w:pPr>
          </w:p>
        </w:tc>
        <w:tc>
          <w:tcPr>
            <w:tcW w:w="1682" w:type="dxa"/>
          </w:tcPr>
          <w:p w14:paraId="2EDBF341">
            <w:pPr>
              <w:rPr>
                <w:rFonts w:ascii="Arial"/>
              </w:rPr>
            </w:pPr>
          </w:p>
        </w:tc>
        <w:tc>
          <w:tcPr>
            <w:tcW w:w="2519" w:type="dxa"/>
            <w:tcBorders>
              <w:right w:val="single" w:color="000000" w:sz="4" w:space="0"/>
            </w:tcBorders>
          </w:tcPr>
          <w:p w14:paraId="6F7501AF">
            <w:pPr>
              <w:rPr>
                <w:rFonts w:ascii="Arial"/>
              </w:rPr>
            </w:pPr>
          </w:p>
        </w:tc>
        <w:tc>
          <w:tcPr>
            <w:tcW w:w="2435" w:type="dxa"/>
            <w:tcBorders>
              <w:left w:val="single" w:color="000000" w:sz="4" w:space="0"/>
            </w:tcBorders>
          </w:tcPr>
          <w:p w14:paraId="08EA9E32">
            <w:pPr>
              <w:rPr>
                <w:rFonts w:ascii="Arial"/>
              </w:rPr>
            </w:pPr>
          </w:p>
        </w:tc>
        <w:tc>
          <w:tcPr>
            <w:tcW w:w="1069" w:type="dxa"/>
            <w:vAlign w:val="center"/>
          </w:tcPr>
          <w:p w14:paraId="3F7AD62D">
            <w:pPr>
              <w:jc w:val="center"/>
              <w:textAlignment w:val="center"/>
              <w:rPr>
                <w:rFonts w:hint="default" w:ascii="宋体" w:hAnsi="宋体" w:eastAsia="宋体" w:cs="宋体"/>
                <w:kern w:val="2"/>
                <w:sz w:val="24"/>
                <w:szCs w:val="24"/>
                <w:lang w:val="en-US" w:eastAsia="zh-CN" w:bidi="ar-SA"/>
              </w:rPr>
            </w:pPr>
          </w:p>
        </w:tc>
      </w:tr>
      <w:tr w14:paraId="39D46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E15CFDF">
            <w:pPr>
              <w:keepNext w:val="0"/>
              <w:keepLines w:val="0"/>
              <w:widowControl/>
              <w:suppressLineNumbers w:val="0"/>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c>
          <w:tcPr>
            <w:tcW w:w="2238" w:type="dxa"/>
            <w:vAlign w:val="center"/>
          </w:tcPr>
          <w:p w14:paraId="257E561A">
            <w:pPr>
              <w:keepNext w:val="0"/>
              <w:keepLines w:val="0"/>
              <w:widowControl/>
              <w:suppressLineNumbers w:val="0"/>
              <w:jc w:val="left"/>
              <w:textAlignment w:val="center"/>
              <w:rPr>
                <w:rFonts w:hint="eastAsia" w:ascii="宋体" w:hAnsi="宋体" w:eastAsia="宋体" w:cs="宋体"/>
                <w:kern w:val="2"/>
                <w:sz w:val="24"/>
                <w:szCs w:val="24"/>
                <w:lang w:val="en-US" w:eastAsia="zh-CN" w:bidi="ar-SA"/>
              </w:rPr>
            </w:pPr>
            <w:r>
              <w:rPr>
                <w:rFonts w:ascii="宋体" w:hAnsi="宋体" w:eastAsia="宋体" w:cs="宋体"/>
                <w:sz w:val="24"/>
                <w:szCs w:val="24"/>
              </w:rPr>
              <w:t>如有其他，可根据技术方案特点自行添加</w:t>
            </w:r>
          </w:p>
        </w:tc>
        <w:tc>
          <w:tcPr>
            <w:tcW w:w="2239" w:type="dxa"/>
          </w:tcPr>
          <w:p w14:paraId="7782145A">
            <w:pPr>
              <w:rPr>
                <w:rFonts w:hint="eastAsia" w:ascii="宋体" w:hAnsi="宋体" w:eastAsia="宋体" w:cs="宋体"/>
              </w:rPr>
            </w:pPr>
          </w:p>
        </w:tc>
        <w:tc>
          <w:tcPr>
            <w:tcW w:w="1120" w:type="dxa"/>
          </w:tcPr>
          <w:p w14:paraId="6F5662E5">
            <w:pPr>
              <w:rPr>
                <w:rFonts w:hint="eastAsia" w:ascii="宋体" w:hAnsi="宋体" w:eastAsia="宋体" w:cs="宋体"/>
              </w:rPr>
            </w:pPr>
          </w:p>
        </w:tc>
        <w:tc>
          <w:tcPr>
            <w:tcW w:w="1120" w:type="dxa"/>
          </w:tcPr>
          <w:p w14:paraId="5C4BA2E9">
            <w:pPr>
              <w:rPr>
                <w:rFonts w:hint="eastAsia" w:ascii="宋体" w:hAnsi="宋体" w:eastAsia="宋体" w:cs="宋体"/>
              </w:rPr>
            </w:pPr>
          </w:p>
        </w:tc>
        <w:tc>
          <w:tcPr>
            <w:tcW w:w="1682" w:type="dxa"/>
          </w:tcPr>
          <w:p w14:paraId="48D821E9">
            <w:pPr>
              <w:rPr>
                <w:rFonts w:ascii="Arial"/>
              </w:rPr>
            </w:pPr>
          </w:p>
        </w:tc>
        <w:tc>
          <w:tcPr>
            <w:tcW w:w="2519" w:type="dxa"/>
            <w:tcBorders>
              <w:right w:val="single" w:color="000000" w:sz="4" w:space="0"/>
            </w:tcBorders>
          </w:tcPr>
          <w:p w14:paraId="018DFDF0">
            <w:pPr>
              <w:rPr>
                <w:rFonts w:ascii="Arial"/>
              </w:rPr>
            </w:pPr>
          </w:p>
        </w:tc>
        <w:tc>
          <w:tcPr>
            <w:tcW w:w="2435" w:type="dxa"/>
            <w:tcBorders>
              <w:left w:val="single" w:color="000000" w:sz="4" w:space="0"/>
            </w:tcBorders>
          </w:tcPr>
          <w:p w14:paraId="01F7D311">
            <w:pPr>
              <w:rPr>
                <w:rFonts w:ascii="Arial"/>
              </w:rPr>
            </w:pPr>
          </w:p>
        </w:tc>
        <w:tc>
          <w:tcPr>
            <w:tcW w:w="1069" w:type="dxa"/>
          </w:tcPr>
          <w:p w14:paraId="2597A357">
            <w:pPr>
              <w:rPr>
                <w:rFonts w:ascii="Arial"/>
              </w:rPr>
            </w:pPr>
          </w:p>
        </w:tc>
      </w:tr>
      <w:tr w14:paraId="72AF0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14:paraId="13C341BB">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14:paraId="1694E6E1">
            <w:pPr>
              <w:rPr>
                <w:rFonts w:ascii="Arial"/>
              </w:rPr>
            </w:pPr>
          </w:p>
        </w:tc>
        <w:tc>
          <w:tcPr>
            <w:tcW w:w="1069" w:type="dxa"/>
          </w:tcPr>
          <w:p w14:paraId="0B278D84">
            <w:pPr>
              <w:rPr>
                <w:rFonts w:ascii="Arial"/>
              </w:rPr>
            </w:pPr>
          </w:p>
        </w:tc>
      </w:tr>
    </w:tbl>
    <w:p w14:paraId="71BA1862">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6D9C0F57">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7D66C305">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103CFD1C">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2AF6091">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F083F92">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380A490">
      <w:pPr>
        <w:spacing w:line="105" w:lineRule="exact"/>
      </w:pPr>
    </w:p>
    <w:p w14:paraId="1E565914">
      <w:pPr>
        <w:sectPr>
          <w:footerReference r:id="rId30" w:type="default"/>
          <w:pgSz w:w="16841" w:h="11907" w:orient="landscape"/>
          <w:pgMar w:top="400" w:right="1387" w:bottom="1168" w:left="1473" w:header="0" w:footer="990" w:gutter="0"/>
          <w:cols w:equalWidth="0" w:num="1">
            <w:col w:w="13980"/>
          </w:cols>
        </w:sectPr>
      </w:pPr>
    </w:p>
    <w:p w14:paraId="09EDAD63">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07541AA4">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4485B78A">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597BAC2F">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1B685DB0">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4F3C1537">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7361CCFA">
      <w:pPr>
        <w:spacing w:before="132" w:line="221" w:lineRule="auto"/>
        <w:ind w:left="310"/>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4FCA464">
      <w:pPr>
        <w:spacing w:line="172" w:lineRule="exact"/>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65ABF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07C74F3A">
            <w:pPr>
              <w:spacing w:line="296" w:lineRule="auto"/>
              <w:rPr>
                <w:rFonts w:ascii="Arial"/>
              </w:rPr>
            </w:pPr>
          </w:p>
          <w:p w14:paraId="2BCB4570">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4AB1E10D">
            <w:pPr>
              <w:spacing w:line="295" w:lineRule="auto"/>
              <w:rPr>
                <w:rFonts w:ascii="Arial"/>
              </w:rPr>
            </w:pPr>
          </w:p>
          <w:p w14:paraId="759EEAC7">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59089CCA">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4B7503C2">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18B1DF91">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6A9C49E6">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061EF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5404FD22">
            <w:pPr>
              <w:rPr>
                <w:rFonts w:ascii="Arial"/>
              </w:rPr>
            </w:pPr>
          </w:p>
        </w:tc>
        <w:tc>
          <w:tcPr>
            <w:tcW w:w="3530" w:type="dxa"/>
            <w:vMerge w:val="continue"/>
            <w:tcBorders>
              <w:top w:val="nil"/>
            </w:tcBorders>
          </w:tcPr>
          <w:p w14:paraId="02E20A90">
            <w:pPr>
              <w:rPr>
                <w:rFonts w:ascii="Arial"/>
              </w:rPr>
            </w:pPr>
          </w:p>
        </w:tc>
        <w:tc>
          <w:tcPr>
            <w:tcW w:w="2159" w:type="dxa"/>
          </w:tcPr>
          <w:p w14:paraId="7ED79B9C">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423C4F04">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4361E794">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47FC43B1">
            <w:pPr>
              <w:spacing w:before="161" w:line="185" w:lineRule="auto"/>
              <w:ind w:left="1031"/>
              <w:rPr>
                <w:rFonts w:ascii="宋体" w:hAnsi="宋体" w:eastAsia="宋体" w:cs="宋体"/>
                <w:szCs w:val="21"/>
              </w:rPr>
            </w:pPr>
            <w:r>
              <w:rPr>
                <w:rFonts w:ascii="宋体" w:hAnsi="宋体" w:eastAsia="宋体" w:cs="宋体"/>
                <w:szCs w:val="21"/>
              </w:rPr>
              <w:t>4</w:t>
            </w:r>
          </w:p>
        </w:tc>
      </w:tr>
      <w:tr w14:paraId="07EE8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E5D5A8F">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7E8953A7">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3A56E0F8">
            <w:pPr>
              <w:rPr>
                <w:rFonts w:ascii="Arial"/>
              </w:rPr>
            </w:pPr>
          </w:p>
        </w:tc>
        <w:tc>
          <w:tcPr>
            <w:tcW w:w="2186" w:type="dxa"/>
          </w:tcPr>
          <w:p w14:paraId="081D253B">
            <w:pPr>
              <w:rPr>
                <w:rFonts w:ascii="Arial"/>
              </w:rPr>
            </w:pPr>
          </w:p>
        </w:tc>
        <w:tc>
          <w:tcPr>
            <w:tcW w:w="2596" w:type="dxa"/>
          </w:tcPr>
          <w:p w14:paraId="123CD14C">
            <w:pPr>
              <w:rPr>
                <w:rFonts w:ascii="Arial"/>
              </w:rPr>
            </w:pPr>
          </w:p>
        </w:tc>
        <w:tc>
          <w:tcPr>
            <w:tcW w:w="2164" w:type="dxa"/>
          </w:tcPr>
          <w:p w14:paraId="47A489E4">
            <w:pPr>
              <w:rPr>
                <w:rFonts w:ascii="Arial"/>
              </w:rPr>
            </w:pPr>
          </w:p>
        </w:tc>
      </w:tr>
      <w:tr w14:paraId="02E76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D7F22BE">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344D454C">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6D48914F">
            <w:pPr>
              <w:rPr>
                <w:rFonts w:ascii="Arial"/>
              </w:rPr>
            </w:pPr>
          </w:p>
        </w:tc>
        <w:tc>
          <w:tcPr>
            <w:tcW w:w="2186" w:type="dxa"/>
          </w:tcPr>
          <w:p w14:paraId="52A902F7">
            <w:pPr>
              <w:rPr>
                <w:rFonts w:ascii="Arial"/>
              </w:rPr>
            </w:pPr>
          </w:p>
        </w:tc>
        <w:tc>
          <w:tcPr>
            <w:tcW w:w="2596" w:type="dxa"/>
          </w:tcPr>
          <w:p w14:paraId="11D984E3">
            <w:pPr>
              <w:rPr>
                <w:rFonts w:ascii="Arial"/>
              </w:rPr>
            </w:pPr>
          </w:p>
        </w:tc>
        <w:tc>
          <w:tcPr>
            <w:tcW w:w="2164" w:type="dxa"/>
            <w:vMerge w:val="restart"/>
            <w:tcBorders>
              <w:bottom w:val="nil"/>
            </w:tcBorders>
          </w:tcPr>
          <w:p w14:paraId="5801B7E4">
            <w:pPr>
              <w:spacing w:line="295" w:lineRule="auto"/>
              <w:rPr>
                <w:rFonts w:ascii="Arial"/>
              </w:rPr>
            </w:pPr>
          </w:p>
          <w:p w14:paraId="001D71F7">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2137F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538634C8">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303F3D25">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474252B3">
            <w:pPr>
              <w:rPr>
                <w:rFonts w:ascii="Arial"/>
              </w:rPr>
            </w:pPr>
          </w:p>
        </w:tc>
        <w:tc>
          <w:tcPr>
            <w:tcW w:w="2186" w:type="dxa"/>
          </w:tcPr>
          <w:p w14:paraId="35CADE1E">
            <w:pPr>
              <w:rPr>
                <w:rFonts w:ascii="Arial"/>
              </w:rPr>
            </w:pPr>
          </w:p>
        </w:tc>
        <w:tc>
          <w:tcPr>
            <w:tcW w:w="2596" w:type="dxa"/>
          </w:tcPr>
          <w:p w14:paraId="50308AA1">
            <w:pPr>
              <w:rPr>
                <w:rFonts w:ascii="Arial"/>
              </w:rPr>
            </w:pPr>
          </w:p>
        </w:tc>
        <w:tc>
          <w:tcPr>
            <w:tcW w:w="2164" w:type="dxa"/>
            <w:vMerge w:val="continue"/>
            <w:tcBorders>
              <w:top w:val="nil"/>
            </w:tcBorders>
          </w:tcPr>
          <w:p w14:paraId="5788364B">
            <w:pPr>
              <w:rPr>
                <w:rFonts w:ascii="Arial"/>
              </w:rPr>
            </w:pPr>
          </w:p>
        </w:tc>
      </w:tr>
      <w:tr w14:paraId="3DDE1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0D919A7">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5BE1F754">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07F3A289">
            <w:pPr>
              <w:rPr>
                <w:rFonts w:ascii="Arial"/>
              </w:rPr>
            </w:pPr>
          </w:p>
        </w:tc>
        <w:tc>
          <w:tcPr>
            <w:tcW w:w="2186" w:type="dxa"/>
          </w:tcPr>
          <w:p w14:paraId="1EA947A3">
            <w:pPr>
              <w:rPr>
                <w:rFonts w:ascii="Arial"/>
              </w:rPr>
            </w:pPr>
          </w:p>
        </w:tc>
        <w:tc>
          <w:tcPr>
            <w:tcW w:w="2596" w:type="dxa"/>
          </w:tcPr>
          <w:p w14:paraId="20F80028">
            <w:pPr>
              <w:rPr>
                <w:rFonts w:ascii="Arial"/>
              </w:rPr>
            </w:pPr>
          </w:p>
        </w:tc>
        <w:tc>
          <w:tcPr>
            <w:tcW w:w="2164" w:type="dxa"/>
          </w:tcPr>
          <w:p w14:paraId="4389EEA9">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5C02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813BB72">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30CBF816">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5B9FC838">
            <w:pPr>
              <w:rPr>
                <w:rFonts w:ascii="Arial"/>
              </w:rPr>
            </w:pPr>
          </w:p>
        </w:tc>
        <w:tc>
          <w:tcPr>
            <w:tcW w:w="2186" w:type="dxa"/>
          </w:tcPr>
          <w:p w14:paraId="5E70D5B4">
            <w:pPr>
              <w:rPr>
                <w:rFonts w:ascii="Arial"/>
              </w:rPr>
            </w:pPr>
          </w:p>
        </w:tc>
        <w:tc>
          <w:tcPr>
            <w:tcW w:w="2596" w:type="dxa"/>
          </w:tcPr>
          <w:p w14:paraId="1A549E24">
            <w:pPr>
              <w:rPr>
                <w:rFonts w:ascii="Arial"/>
              </w:rPr>
            </w:pPr>
          </w:p>
        </w:tc>
        <w:tc>
          <w:tcPr>
            <w:tcW w:w="2164" w:type="dxa"/>
          </w:tcPr>
          <w:p w14:paraId="0D7DA21A">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7BA35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2E901461">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0704C39E">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08BAF477">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3CD3C974">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1E47DA0B">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446D10D7">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8678110">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3DE62FD">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1F4EAB09">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5864675F">
      <w:pPr>
        <w:rPr>
          <w:sz w:val="24"/>
          <w:szCs w:val="24"/>
        </w:rPr>
        <w:sectPr>
          <w:footerReference r:id="rId31" w:type="default"/>
          <w:pgSz w:w="16841" w:h="11907"/>
          <w:pgMar w:top="400" w:right="1699" w:bottom="1184" w:left="1481" w:header="0" w:footer="1022" w:gutter="0"/>
          <w:cols w:space="720" w:num="1"/>
        </w:sectPr>
      </w:pPr>
    </w:p>
    <w:p w14:paraId="1EAB6124">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52FD2EBE">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2AFD35CE">
      <w:pPr>
        <w:spacing w:before="134" w:line="221" w:lineRule="auto"/>
        <w:ind w:left="212"/>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5910EC1"/>
    <w:p w14:paraId="5B897E7A">
      <w:pPr>
        <w:spacing w:line="20" w:lineRule="exact"/>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0CD1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370C592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5E5575D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7CB3F2C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1D2D891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7C7A140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310AB49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1B4B50A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2DBE1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4FA06C6F">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top"/>
          </w:tcPr>
          <w:p w14:paraId="526E5913">
            <w:pPr>
              <w:spacing w:before="266" w:line="221" w:lineRule="auto"/>
              <w:jc w:val="center"/>
              <w:rPr>
                <w:rFonts w:hint="default" w:ascii="宋体" w:hAnsi="宋体" w:eastAsia="宋体" w:cs="宋体"/>
                <w:szCs w:val="21"/>
                <w:highlight w:val="yellow"/>
                <w:lang w:val="en-US" w:eastAsia="zh-CN"/>
              </w:rPr>
            </w:pPr>
            <w:r>
              <w:rPr>
                <w:rFonts w:hint="eastAsia" w:ascii="宋体" w:hAnsi="宋体" w:eastAsia="宋体" w:cs="宋体"/>
                <w:spacing w:val="-1"/>
                <w:szCs w:val="21"/>
                <w:highlight w:val="yellow"/>
                <w:lang w:val="en-US" w:eastAsia="zh-CN"/>
              </w:rPr>
              <w:t>现场安装调试、验收</w:t>
            </w:r>
          </w:p>
        </w:tc>
        <w:tc>
          <w:tcPr>
            <w:tcW w:w="1126" w:type="dxa"/>
            <w:vAlign w:val="top"/>
          </w:tcPr>
          <w:p w14:paraId="1DB9C52E">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top"/>
          </w:tcPr>
          <w:p w14:paraId="0BD31BF3">
            <w:pPr>
              <w:spacing w:before="266" w:line="221" w:lineRule="auto"/>
              <w:jc w:val="center"/>
              <w:rPr>
                <w:rFonts w:ascii="宋体" w:hAnsi="宋体" w:eastAsia="宋体" w:cs="宋体"/>
                <w:spacing w:val="-2"/>
                <w:szCs w:val="21"/>
              </w:rPr>
            </w:pPr>
          </w:p>
        </w:tc>
        <w:tc>
          <w:tcPr>
            <w:tcW w:w="1138" w:type="dxa"/>
            <w:vAlign w:val="top"/>
          </w:tcPr>
          <w:p w14:paraId="0E4D188A">
            <w:pPr>
              <w:spacing w:before="266" w:line="221" w:lineRule="auto"/>
              <w:jc w:val="center"/>
              <w:rPr>
                <w:rFonts w:ascii="宋体" w:hAnsi="宋体" w:eastAsia="宋体" w:cs="宋体"/>
                <w:spacing w:val="-2"/>
                <w:szCs w:val="21"/>
              </w:rPr>
            </w:pPr>
          </w:p>
        </w:tc>
        <w:tc>
          <w:tcPr>
            <w:tcW w:w="2449" w:type="dxa"/>
            <w:vAlign w:val="top"/>
          </w:tcPr>
          <w:p w14:paraId="56D33162">
            <w:pPr>
              <w:rPr>
                <w:rFonts w:ascii="Arial"/>
              </w:rPr>
            </w:pPr>
          </w:p>
        </w:tc>
        <w:tc>
          <w:tcPr>
            <w:tcW w:w="3328" w:type="dxa"/>
            <w:vAlign w:val="top"/>
          </w:tcPr>
          <w:p w14:paraId="1FF17918">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41801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6D7A8D46">
            <w:pPr>
              <w:spacing w:before="301" w:line="185" w:lineRule="auto"/>
              <w:jc w:val="center"/>
              <w:rPr>
                <w:rFonts w:ascii="宋体" w:hAnsi="宋体" w:eastAsia="宋体" w:cs="宋体"/>
                <w:szCs w:val="21"/>
              </w:rPr>
            </w:pPr>
            <w:r>
              <w:rPr>
                <w:rFonts w:hint="eastAsia" w:ascii="宋体" w:hAnsi="宋体" w:eastAsia="宋体" w:cs="宋体"/>
                <w:szCs w:val="21"/>
              </w:rPr>
              <w:t>2</w:t>
            </w:r>
          </w:p>
        </w:tc>
        <w:tc>
          <w:tcPr>
            <w:tcW w:w="3625" w:type="dxa"/>
            <w:vAlign w:val="top"/>
          </w:tcPr>
          <w:p w14:paraId="2BE876CF">
            <w:pPr>
              <w:spacing w:before="266" w:line="221" w:lineRule="auto"/>
              <w:jc w:val="center"/>
              <w:rPr>
                <w:rFonts w:hint="default" w:ascii="宋体" w:hAnsi="宋体" w:eastAsia="宋体" w:cs="宋体"/>
                <w:szCs w:val="21"/>
                <w:highlight w:val="yellow"/>
                <w:lang w:val="en-US"/>
              </w:rPr>
            </w:pPr>
            <w:r>
              <w:rPr>
                <w:rFonts w:hint="eastAsia" w:ascii="宋体" w:hAnsi="宋体" w:eastAsia="宋体" w:cs="宋体"/>
                <w:spacing w:val="-2"/>
                <w:szCs w:val="21"/>
                <w:highlight w:val="yellow"/>
                <w:lang w:val="en-US" w:eastAsia="zh-CN"/>
              </w:rPr>
              <w:t>技术培训</w:t>
            </w:r>
          </w:p>
        </w:tc>
        <w:tc>
          <w:tcPr>
            <w:tcW w:w="1126" w:type="dxa"/>
            <w:vAlign w:val="top"/>
          </w:tcPr>
          <w:p w14:paraId="49B28EB7">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top"/>
          </w:tcPr>
          <w:p w14:paraId="6F996474">
            <w:pPr>
              <w:spacing w:before="266" w:line="221" w:lineRule="auto"/>
              <w:jc w:val="center"/>
              <w:rPr>
                <w:rFonts w:ascii="宋体" w:hAnsi="宋体" w:eastAsia="宋体" w:cs="宋体"/>
                <w:spacing w:val="-2"/>
                <w:szCs w:val="21"/>
              </w:rPr>
            </w:pPr>
          </w:p>
        </w:tc>
        <w:tc>
          <w:tcPr>
            <w:tcW w:w="1138" w:type="dxa"/>
            <w:vAlign w:val="top"/>
          </w:tcPr>
          <w:p w14:paraId="66A68FC2">
            <w:pPr>
              <w:spacing w:before="266" w:line="221" w:lineRule="auto"/>
              <w:jc w:val="center"/>
              <w:rPr>
                <w:rFonts w:ascii="宋体" w:hAnsi="宋体" w:eastAsia="宋体" w:cs="宋体"/>
                <w:spacing w:val="-2"/>
                <w:szCs w:val="21"/>
              </w:rPr>
            </w:pPr>
          </w:p>
        </w:tc>
        <w:tc>
          <w:tcPr>
            <w:tcW w:w="2449" w:type="dxa"/>
            <w:vAlign w:val="top"/>
          </w:tcPr>
          <w:p w14:paraId="3A772BD2">
            <w:pPr>
              <w:rPr>
                <w:rFonts w:ascii="Arial"/>
              </w:rPr>
            </w:pPr>
          </w:p>
        </w:tc>
        <w:tc>
          <w:tcPr>
            <w:tcW w:w="3328" w:type="dxa"/>
            <w:vAlign w:val="top"/>
          </w:tcPr>
          <w:p w14:paraId="38A96E3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FF89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53C35309">
            <w:pPr>
              <w:spacing w:before="301" w:line="185" w:lineRule="auto"/>
              <w:jc w:val="center"/>
              <w:rPr>
                <w:rFonts w:hint="default" w:ascii="宋体" w:hAnsi="宋体" w:eastAsia="宋体" w:cs="宋体"/>
                <w:szCs w:val="21"/>
                <w:lang w:val="en-US" w:eastAsia="zh-CN"/>
              </w:rPr>
            </w:pPr>
            <w:r>
              <w:rPr>
                <w:rFonts w:hint="eastAsia" w:ascii="宋体" w:hAnsi="宋体" w:eastAsia="宋体" w:cs="宋体"/>
                <w:szCs w:val="21"/>
                <w:lang w:val="en-US" w:eastAsia="zh-CN"/>
              </w:rPr>
              <w:t>3</w:t>
            </w:r>
          </w:p>
        </w:tc>
        <w:tc>
          <w:tcPr>
            <w:tcW w:w="3625" w:type="dxa"/>
            <w:vAlign w:val="top"/>
          </w:tcPr>
          <w:p w14:paraId="067C9728">
            <w:pPr>
              <w:spacing w:before="266" w:line="221"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企业利润及管理费</w:t>
            </w:r>
          </w:p>
        </w:tc>
        <w:tc>
          <w:tcPr>
            <w:tcW w:w="1126" w:type="dxa"/>
            <w:vAlign w:val="top"/>
          </w:tcPr>
          <w:p w14:paraId="6FC4CDC8">
            <w:pPr>
              <w:spacing w:before="266" w:line="221" w:lineRule="auto"/>
              <w:jc w:val="center"/>
              <w:rPr>
                <w:rFonts w:hint="default" w:ascii="宋体" w:hAnsi="宋体" w:eastAsia="宋体" w:cs="宋体"/>
                <w:spacing w:val="-1"/>
                <w:szCs w:val="21"/>
                <w:lang w:val="en-US" w:eastAsia="zh-CN"/>
              </w:rPr>
            </w:pPr>
            <w:r>
              <w:rPr>
                <w:rFonts w:hint="eastAsia" w:ascii="宋体" w:hAnsi="宋体" w:eastAsia="宋体" w:cs="宋体"/>
                <w:spacing w:val="-1"/>
                <w:szCs w:val="21"/>
                <w:lang w:val="en-US" w:eastAsia="zh-CN"/>
              </w:rPr>
              <w:t>项</w:t>
            </w:r>
          </w:p>
        </w:tc>
        <w:tc>
          <w:tcPr>
            <w:tcW w:w="1138" w:type="dxa"/>
            <w:vAlign w:val="top"/>
          </w:tcPr>
          <w:p w14:paraId="0BCC198C">
            <w:pPr>
              <w:spacing w:before="266" w:line="221" w:lineRule="auto"/>
              <w:jc w:val="center"/>
              <w:rPr>
                <w:rFonts w:ascii="宋体" w:hAnsi="宋体" w:eastAsia="宋体" w:cs="宋体"/>
                <w:spacing w:val="-2"/>
                <w:szCs w:val="21"/>
              </w:rPr>
            </w:pPr>
          </w:p>
        </w:tc>
        <w:tc>
          <w:tcPr>
            <w:tcW w:w="1138" w:type="dxa"/>
            <w:vAlign w:val="top"/>
          </w:tcPr>
          <w:p w14:paraId="70445A3E">
            <w:pPr>
              <w:spacing w:before="266" w:line="221" w:lineRule="auto"/>
              <w:jc w:val="center"/>
              <w:rPr>
                <w:rFonts w:hint="eastAsia" w:ascii="宋体" w:hAnsi="宋体" w:eastAsia="宋体" w:cs="宋体"/>
                <w:spacing w:val="-2"/>
                <w:szCs w:val="21"/>
                <w:lang w:val="en-US" w:eastAsia="zh-CN"/>
              </w:rPr>
            </w:pPr>
          </w:p>
        </w:tc>
        <w:tc>
          <w:tcPr>
            <w:tcW w:w="2449" w:type="dxa"/>
            <w:vAlign w:val="top"/>
          </w:tcPr>
          <w:p w14:paraId="2F5583AA">
            <w:pPr>
              <w:rPr>
                <w:rFonts w:ascii="Arial"/>
              </w:rPr>
            </w:pPr>
          </w:p>
        </w:tc>
        <w:tc>
          <w:tcPr>
            <w:tcW w:w="3328" w:type="dxa"/>
            <w:vAlign w:val="top"/>
          </w:tcPr>
          <w:p w14:paraId="0CBDDF4B">
            <w:pPr>
              <w:spacing w:before="266" w:line="221" w:lineRule="auto"/>
              <w:jc w:val="center"/>
              <w:rPr>
                <w:rFonts w:ascii="宋体" w:hAnsi="宋体" w:eastAsia="宋体" w:cs="宋体"/>
                <w:spacing w:val="-1"/>
                <w:szCs w:val="21"/>
              </w:rPr>
            </w:pPr>
          </w:p>
        </w:tc>
      </w:tr>
      <w:tr w14:paraId="1982A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top"/>
          </w:tcPr>
          <w:p w14:paraId="1D42C886">
            <w:pPr>
              <w:spacing w:before="301" w:line="185" w:lineRule="auto"/>
              <w:jc w:val="center"/>
              <w:rPr>
                <w:rFonts w:hint="eastAsia" w:ascii="宋体" w:hAnsi="宋体" w:eastAsia="宋体" w:cs="宋体"/>
                <w:szCs w:val="21"/>
              </w:rPr>
            </w:pPr>
            <w:r>
              <w:rPr>
                <w:rFonts w:hint="eastAsia" w:ascii="宋体" w:hAnsi="宋体" w:eastAsia="宋体" w:cs="宋体"/>
                <w:szCs w:val="21"/>
                <w:lang w:val="en-US" w:eastAsia="zh-CN"/>
              </w:rPr>
              <w:t>4</w:t>
            </w:r>
          </w:p>
        </w:tc>
        <w:tc>
          <w:tcPr>
            <w:tcW w:w="3625" w:type="dxa"/>
            <w:vAlign w:val="top"/>
          </w:tcPr>
          <w:p w14:paraId="642D8D97">
            <w:pPr>
              <w:spacing w:before="266" w:line="221" w:lineRule="auto"/>
              <w:jc w:val="center"/>
              <w:rPr>
                <w:rFonts w:hint="eastAsia" w:ascii="宋体" w:hAnsi="宋体" w:eastAsia="宋体" w:cs="宋体"/>
                <w:spacing w:val="-2"/>
                <w:szCs w:val="21"/>
                <w:highlight w:val="yellow"/>
                <w:lang w:val="en-US" w:eastAsia="zh-CN"/>
              </w:rPr>
            </w:pPr>
            <w:r>
              <w:rPr>
                <w:rFonts w:hint="eastAsia" w:ascii="宋体" w:hAnsi="宋体" w:eastAsia="宋体" w:cs="宋体"/>
                <w:sz w:val="24"/>
                <w:szCs w:val="24"/>
              </w:rPr>
              <w:t>设备图纸及说明书</w:t>
            </w:r>
          </w:p>
        </w:tc>
        <w:tc>
          <w:tcPr>
            <w:tcW w:w="1126" w:type="dxa"/>
            <w:vAlign w:val="top"/>
          </w:tcPr>
          <w:p w14:paraId="0C3E6021">
            <w:pPr>
              <w:spacing w:before="266" w:line="221" w:lineRule="auto"/>
              <w:jc w:val="center"/>
              <w:rPr>
                <w:rFonts w:ascii="宋体" w:hAnsi="宋体" w:eastAsia="宋体" w:cs="宋体"/>
                <w:spacing w:val="-1"/>
                <w:szCs w:val="21"/>
              </w:rPr>
            </w:pPr>
            <w:r>
              <w:rPr>
                <w:rFonts w:hint="eastAsia" w:ascii="宋体" w:hAnsi="宋体" w:eastAsia="宋体" w:cs="宋体"/>
                <w:spacing w:val="-1"/>
                <w:szCs w:val="21"/>
                <w:lang w:val="en-US" w:eastAsia="zh-CN"/>
              </w:rPr>
              <w:t>套</w:t>
            </w:r>
          </w:p>
        </w:tc>
        <w:tc>
          <w:tcPr>
            <w:tcW w:w="1138" w:type="dxa"/>
            <w:vAlign w:val="top"/>
          </w:tcPr>
          <w:p w14:paraId="7521CACB">
            <w:pPr>
              <w:spacing w:before="266" w:line="221" w:lineRule="auto"/>
              <w:jc w:val="center"/>
              <w:rPr>
                <w:rFonts w:ascii="宋体" w:hAnsi="宋体" w:eastAsia="宋体" w:cs="宋体"/>
                <w:spacing w:val="-2"/>
                <w:szCs w:val="21"/>
              </w:rPr>
            </w:pPr>
          </w:p>
        </w:tc>
        <w:tc>
          <w:tcPr>
            <w:tcW w:w="1138" w:type="dxa"/>
            <w:vAlign w:val="top"/>
          </w:tcPr>
          <w:p w14:paraId="2F788697">
            <w:pPr>
              <w:spacing w:before="266" w:line="221" w:lineRule="auto"/>
              <w:jc w:val="center"/>
              <w:rPr>
                <w:rFonts w:hint="eastAsia" w:ascii="宋体" w:hAnsi="宋体" w:eastAsia="宋体" w:cs="宋体"/>
                <w:spacing w:val="-2"/>
                <w:szCs w:val="21"/>
                <w:lang w:val="en-US" w:eastAsia="zh-CN"/>
              </w:rPr>
            </w:pPr>
          </w:p>
        </w:tc>
        <w:tc>
          <w:tcPr>
            <w:tcW w:w="2449" w:type="dxa"/>
            <w:vAlign w:val="top"/>
          </w:tcPr>
          <w:p w14:paraId="52DF1771">
            <w:pPr>
              <w:rPr>
                <w:rFonts w:ascii="Arial"/>
              </w:rPr>
            </w:pPr>
          </w:p>
        </w:tc>
        <w:tc>
          <w:tcPr>
            <w:tcW w:w="3328" w:type="dxa"/>
            <w:vAlign w:val="top"/>
          </w:tcPr>
          <w:p w14:paraId="2D7AF691">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7C75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757F44F9">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3126906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3DCD3A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7AC43539">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42A03A24">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68389AA9">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312DBF45">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CAF393F">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0FE49AE">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736A84E1">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0D8845D">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E68074C">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355C412"/>
    <w:p w14:paraId="3DECC9FA">
      <w:pPr>
        <w:pStyle w:val="20"/>
      </w:pPr>
    </w:p>
    <w:p w14:paraId="7A41278F">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633B9DBD">
      <w:pPr>
        <w:spacing w:before="35" w:line="239" w:lineRule="auto"/>
        <w:ind w:left="724"/>
        <w:rPr>
          <w:rFonts w:ascii="宋体" w:hAnsi="宋体" w:eastAsia="宋体" w:cs="宋体"/>
          <w:spacing w:val="-1"/>
          <w:sz w:val="24"/>
          <w:szCs w:val="24"/>
        </w:rPr>
        <w:sectPr>
          <w:footerReference r:id="rId32" w:type="default"/>
          <w:pgSz w:w="16841" w:h="11907"/>
          <w:pgMar w:top="400" w:right="1699" w:bottom="1184" w:left="1481" w:header="0" w:footer="1022" w:gutter="0"/>
          <w:cols w:space="720" w:num="1"/>
        </w:sectPr>
      </w:pPr>
    </w:p>
    <w:p w14:paraId="526734D5">
      <w:pPr>
        <w:pStyle w:val="5"/>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3836A1B0">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CB0DD69">
      <w:pPr>
        <w:spacing w:line="220" w:lineRule="auto"/>
        <w:ind w:left="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E6A8BCC">
      <w:pPr>
        <w:spacing w:line="172" w:lineRule="exact"/>
      </w:pPr>
    </w:p>
    <w:tbl>
      <w:tblPr>
        <w:tblStyle w:val="131"/>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14:paraId="38A7E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68250247">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0604FD65">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309AA614">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vAlign w:val="top"/>
          </w:tcPr>
          <w:p w14:paraId="02B0D3EC">
            <w:pPr>
              <w:spacing w:before="101" w:line="185" w:lineRule="auto"/>
              <w:ind w:left="371" w:leftChars="0"/>
              <w:rPr>
                <w:rFonts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840" w:type="dxa"/>
            <w:vAlign w:val="top"/>
          </w:tcPr>
          <w:p w14:paraId="5D732577">
            <w:pPr>
              <w:spacing w:before="101" w:line="185" w:lineRule="auto"/>
              <w:ind w:left="371"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5</w:t>
            </w:r>
          </w:p>
        </w:tc>
        <w:tc>
          <w:tcPr>
            <w:tcW w:w="2239" w:type="dxa"/>
            <w:vAlign w:val="top"/>
          </w:tcPr>
          <w:p w14:paraId="3EE73B1B">
            <w:pPr>
              <w:spacing w:before="103" w:line="182" w:lineRule="auto"/>
              <w:ind w:left="107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6</w:t>
            </w:r>
          </w:p>
        </w:tc>
        <w:tc>
          <w:tcPr>
            <w:tcW w:w="1498" w:type="dxa"/>
            <w:vAlign w:val="top"/>
          </w:tcPr>
          <w:p w14:paraId="3517384E">
            <w:pPr>
              <w:spacing w:before="102" w:line="183" w:lineRule="auto"/>
              <w:ind w:left="58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1861" w:type="dxa"/>
            <w:vAlign w:val="top"/>
          </w:tcPr>
          <w:p w14:paraId="44914455">
            <w:pPr>
              <w:spacing w:before="103" w:line="182" w:lineRule="auto"/>
              <w:ind w:left="1010"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1120" w:type="dxa"/>
            <w:vAlign w:val="top"/>
          </w:tcPr>
          <w:p w14:paraId="1A3FCA96">
            <w:pPr>
              <w:spacing w:before="102" w:line="183" w:lineRule="auto"/>
              <w:ind w:left="516"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9</w:t>
            </w:r>
          </w:p>
        </w:tc>
        <w:tc>
          <w:tcPr>
            <w:tcW w:w="1125" w:type="dxa"/>
            <w:vAlign w:val="top"/>
          </w:tcPr>
          <w:p w14:paraId="3666D255">
            <w:pPr>
              <w:spacing w:before="102" w:line="183" w:lineRule="auto"/>
              <w:ind w:left="515" w:leftChars="0"/>
              <w:rPr>
                <w:rFonts w:ascii="宋体" w:hAnsi="宋体" w:eastAsia="宋体" w:cs="宋体"/>
                <w:szCs w:val="21"/>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10</w:t>
            </w:r>
          </w:p>
        </w:tc>
      </w:tr>
      <w:tr w14:paraId="58163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5B26BB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62DFD48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7A1794A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04CDC51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840" w:type="dxa"/>
            <w:vAlign w:val="center"/>
          </w:tcPr>
          <w:p w14:paraId="46CD5F8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75C0DAB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40AAC19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6C298FE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E06C69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4ED98A8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6406407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634EA39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68EA21B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5A9F0EA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663EB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981541C">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5A642E06">
            <w:pPr>
              <w:rPr>
                <w:rFonts w:ascii="Arial"/>
              </w:rPr>
            </w:pPr>
          </w:p>
        </w:tc>
        <w:tc>
          <w:tcPr>
            <w:tcW w:w="2100" w:type="dxa"/>
          </w:tcPr>
          <w:p w14:paraId="4FE8D97C">
            <w:pPr>
              <w:rPr>
                <w:rFonts w:ascii="Arial"/>
              </w:rPr>
            </w:pPr>
          </w:p>
        </w:tc>
        <w:tc>
          <w:tcPr>
            <w:tcW w:w="840" w:type="dxa"/>
          </w:tcPr>
          <w:p w14:paraId="063A5383">
            <w:pPr>
              <w:rPr>
                <w:rFonts w:ascii="Arial"/>
              </w:rPr>
            </w:pPr>
          </w:p>
        </w:tc>
        <w:tc>
          <w:tcPr>
            <w:tcW w:w="840" w:type="dxa"/>
          </w:tcPr>
          <w:p w14:paraId="25B17D48">
            <w:pPr>
              <w:rPr>
                <w:rFonts w:ascii="Arial"/>
              </w:rPr>
            </w:pPr>
          </w:p>
        </w:tc>
        <w:tc>
          <w:tcPr>
            <w:tcW w:w="2239" w:type="dxa"/>
          </w:tcPr>
          <w:p w14:paraId="4FF0A1EE">
            <w:pPr>
              <w:rPr>
                <w:rFonts w:ascii="Arial"/>
              </w:rPr>
            </w:pPr>
          </w:p>
        </w:tc>
        <w:tc>
          <w:tcPr>
            <w:tcW w:w="1498" w:type="dxa"/>
          </w:tcPr>
          <w:p w14:paraId="58A0DB53">
            <w:pPr>
              <w:rPr>
                <w:rFonts w:ascii="Arial"/>
              </w:rPr>
            </w:pPr>
          </w:p>
        </w:tc>
        <w:tc>
          <w:tcPr>
            <w:tcW w:w="1861" w:type="dxa"/>
          </w:tcPr>
          <w:p w14:paraId="08DDE97D">
            <w:pPr>
              <w:rPr>
                <w:rFonts w:ascii="Arial"/>
              </w:rPr>
            </w:pPr>
          </w:p>
        </w:tc>
        <w:tc>
          <w:tcPr>
            <w:tcW w:w="1120" w:type="dxa"/>
          </w:tcPr>
          <w:p w14:paraId="4B2FE1BC">
            <w:pPr>
              <w:rPr>
                <w:rFonts w:ascii="Arial"/>
              </w:rPr>
            </w:pPr>
          </w:p>
        </w:tc>
        <w:tc>
          <w:tcPr>
            <w:tcW w:w="1125" w:type="dxa"/>
          </w:tcPr>
          <w:p w14:paraId="69D91E9E">
            <w:pPr>
              <w:rPr>
                <w:rFonts w:ascii="Arial"/>
              </w:rPr>
            </w:pPr>
          </w:p>
        </w:tc>
      </w:tr>
      <w:tr w14:paraId="2A68F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3A9A2E39">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5D0C1F17">
            <w:pPr>
              <w:rPr>
                <w:rFonts w:ascii="Arial"/>
              </w:rPr>
            </w:pPr>
          </w:p>
        </w:tc>
        <w:tc>
          <w:tcPr>
            <w:tcW w:w="2100" w:type="dxa"/>
          </w:tcPr>
          <w:p w14:paraId="3F879671">
            <w:pPr>
              <w:rPr>
                <w:rFonts w:ascii="Arial"/>
              </w:rPr>
            </w:pPr>
          </w:p>
        </w:tc>
        <w:tc>
          <w:tcPr>
            <w:tcW w:w="840" w:type="dxa"/>
          </w:tcPr>
          <w:p w14:paraId="7E0A1782">
            <w:pPr>
              <w:rPr>
                <w:rFonts w:ascii="Arial"/>
              </w:rPr>
            </w:pPr>
          </w:p>
        </w:tc>
        <w:tc>
          <w:tcPr>
            <w:tcW w:w="840" w:type="dxa"/>
          </w:tcPr>
          <w:p w14:paraId="3FA52340">
            <w:pPr>
              <w:rPr>
                <w:rFonts w:ascii="Arial"/>
              </w:rPr>
            </w:pPr>
          </w:p>
        </w:tc>
        <w:tc>
          <w:tcPr>
            <w:tcW w:w="2239" w:type="dxa"/>
          </w:tcPr>
          <w:p w14:paraId="2D7CE4FD">
            <w:pPr>
              <w:rPr>
                <w:rFonts w:ascii="Arial"/>
              </w:rPr>
            </w:pPr>
          </w:p>
        </w:tc>
        <w:tc>
          <w:tcPr>
            <w:tcW w:w="1498" w:type="dxa"/>
          </w:tcPr>
          <w:p w14:paraId="7A7E432C">
            <w:pPr>
              <w:rPr>
                <w:rFonts w:ascii="Arial"/>
              </w:rPr>
            </w:pPr>
          </w:p>
        </w:tc>
        <w:tc>
          <w:tcPr>
            <w:tcW w:w="1861" w:type="dxa"/>
          </w:tcPr>
          <w:p w14:paraId="634EF52F">
            <w:pPr>
              <w:rPr>
                <w:rFonts w:ascii="Arial"/>
              </w:rPr>
            </w:pPr>
          </w:p>
        </w:tc>
        <w:tc>
          <w:tcPr>
            <w:tcW w:w="1120" w:type="dxa"/>
          </w:tcPr>
          <w:p w14:paraId="4819C09E">
            <w:pPr>
              <w:rPr>
                <w:rFonts w:ascii="Arial"/>
              </w:rPr>
            </w:pPr>
          </w:p>
        </w:tc>
        <w:tc>
          <w:tcPr>
            <w:tcW w:w="1125" w:type="dxa"/>
          </w:tcPr>
          <w:p w14:paraId="297F75DF">
            <w:pPr>
              <w:rPr>
                <w:rFonts w:ascii="Arial"/>
              </w:rPr>
            </w:pPr>
          </w:p>
        </w:tc>
      </w:tr>
      <w:tr w14:paraId="0B4D5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0ECDDA72">
            <w:pPr>
              <w:rPr>
                <w:rFonts w:ascii="Arial"/>
              </w:rPr>
            </w:pPr>
          </w:p>
        </w:tc>
        <w:tc>
          <w:tcPr>
            <w:tcW w:w="2543" w:type="dxa"/>
          </w:tcPr>
          <w:p w14:paraId="23C1E68E">
            <w:pPr>
              <w:rPr>
                <w:rFonts w:ascii="Arial"/>
              </w:rPr>
            </w:pPr>
          </w:p>
        </w:tc>
        <w:tc>
          <w:tcPr>
            <w:tcW w:w="2100" w:type="dxa"/>
          </w:tcPr>
          <w:p w14:paraId="50132889">
            <w:pPr>
              <w:rPr>
                <w:rFonts w:ascii="Arial"/>
              </w:rPr>
            </w:pPr>
          </w:p>
        </w:tc>
        <w:tc>
          <w:tcPr>
            <w:tcW w:w="840" w:type="dxa"/>
          </w:tcPr>
          <w:p w14:paraId="24F1AD14">
            <w:pPr>
              <w:rPr>
                <w:rFonts w:ascii="Arial"/>
              </w:rPr>
            </w:pPr>
          </w:p>
        </w:tc>
        <w:tc>
          <w:tcPr>
            <w:tcW w:w="840" w:type="dxa"/>
          </w:tcPr>
          <w:p w14:paraId="1DDE379D">
            <w:pPr>
              <w:rPr>
                <w:rFonts w:ascii="Arial"/>
              </w:rPr>
            </w:pPr>
          </w:p>
        </w:tc>
        <w:tc>
          <w:tcPr>
            <w:tcW w:w="2239" w:type="dxa"/>
          </w:tcPr>
          <w:p w14:paraId="44D8A7AA">
            <w:pPr>
              <w:rPr>
                <w:rFonts w:ascii="Arial"/>
              </w:rPr>
            </w:pPr>
          </w:p>
        </w:tc>
        <w:tc>
          <w:tcPr>
            <w:tcW w:w="1498" w:type="dxa"/>
          </w:tcPr>
          <w:p w14:paraId="20256D30">
            <w:pPr>
              <w:rPr>
                <w:rFonts w:ascii="Arial"/>
              </w:rPr>
            </w:pPr>
          </w:p>
        </w:tc>
        <w:tc>
          <w:tcPr>
            <w:tcW w:w="1861" w:type="dxa"/>
          </w:tcPr>
          <w:p w14:paraId="6B8617DF">
            <w:pPr>
              <w:rPr>
                <w:rFonts w:ascii="Arial"/>
              </w:rPr>
            </w:pPr>
          </w:p>
        </w:tc>
        <w:tc>
          <w:tcPr>
            <w:tcW w:w="1120" w:type="dxa"/>
          </w:tcPr>
          <w:p w14:paraId="5A6EED05">
            <w:pPr>
              <w:rPr>
                <w:rFonts w:ascii="Arial"/>
              </w:rPr>
            </w:pPr>
          </w:p>
        </w:tc>
        <w:tc>
          <w:tcPr>
            <w:tcW w:w="1125" w:type="dxa"/>
          </w:tcPr>
          <w:p w14:paraId="220D7177">
            <w:pPr>
              <w:rPr>
                <w:rFonts w:ascii="Arial"/>
              </w:rPr>
            </w:pPr>
          </w:p>
        </w:tc>
      </w:tr>
      <w:tr w14:paraId="2165A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6C86DCE">
            <w:pPr>
              <w:rPr>
                <w:rFonts w:ascii="Arial"/>
              </w:rPr>
            </w:pPr>
          </w:p>
        </w:tc>
        <w:tc>
          <w:tcPr>
            <w:tcW w:w="2543" w:type="dxa"/>
          </w:tcPr>
          <w:p w14:paraId="0CFCE5B4">
            <w:pPr>
              <w:rPr>
                <w:rFonts w:ascii="Arial"/>
              </w:rPr>
            </w:pPr>
          </w:p>
        </w:tc>
        <w:tc>
          <w:tcPr>
            <w:tcW w:w="2100" w:type="dxa"/>
          </w:tcPr>
          <w:p w14:paraId="4722CE8F">
            <w:pPr>
              <w:rPr>
                <w:rFonts w:ascii="Arial"/>
              </w:rPr>
            </w:pPr>
          </w:p>
        </w:tc>
        <w:tc>
          <w:tcPr>
            <w:tcW w:w="840" w:type="dxa"/>
          </w:tcPr>
          <w:p w14:paraId="5376968C">
            <w:pPr>
              <w:rPr>
                <w:rFonts w:ascii="Arial"/>
              </w:rPr>
            </w:pPr>
          </w:p>
        </w:tc>
        <w:tc>
          <w:tcPr>
            <w:tcW w:w="840" w:type="dxa"/>
          </w:tcPr>
          <w:p w14:paraId="52122F84">
            <w:pPr>
              <w:rPr>
                <w:rFonts w:ascii="Arial"/>
              </w:rPr>
            </w:pPr>
          </w:p>
        </w:tc>
        <w:tc>
          <w:tcPr>
            <w:tcW w:w="2239" w:type="dxa"/>
          </w:tcPr>
          <w:p w14:paraId="3F588D50">
            <w:pPr>
              <w:rPr>
                <w:rFonts w:ascii="Arial"/>
              </w:rPr>
            </w:pPr>
          </w:p>
        </w:tc>
        <w:tc>
          <w:tcPr>
            <w:tcW w:w="1498" w:type="dxa"/>
          </w:tcPr>
          <w:p w14:paraId="1090FDFF">
            <w:pPr>
              <w:rPr>
                <w:rFonts w:ascii="Arial"/>
              </w:rPr>
            </w:pPr>
          </w:p>
        </w:tc>
        <w:tc>
          <w:tcPr>
            <w:tcW w:w="1861" w:type="dxa"/>
          </w:tcPr>
          <w:p w14:paraId="622E50F9">
            <w:pPr>
              <w:rPr>
                <w:rFonts w:ascii="Arial"/>
              </w:rPr>
            </w:pPr>
          </w:p>
        </w:tc>
        <w:tc>
          <w:tcPr>
            <w:tcW w:w="1120" w:type="dxa"/>
          </w:tcPr>
          <w:p w14:paraId="43C60204">
            <w:pPr>
              <w:rPr>
                <w:rFonts w:ascii="Arial"/>
              </w:rPr>
            </w:pPr>
          </w:p>
        </w:tc>
        <w:tc>
          <w:tcPr>
            <w:tcW w:w="1125" w:type="dxa"/>
          </w:tcPr>
          <w:p w14:paraId="20B0DA58">
            <w:pPr>
              <w:rPr>
                <w:rFonts w:ascii="Arial"/>
              </w:rPr>
            </w:pPr>
          </w:p>
        </w:tc>
      </w:tr>
      <w:tr w14:paraId="1CB18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0667104">
            <w:pPr>
              <w:rPr>
                <w:rFonts w:ascii="Arial"/>
              </w:rPr>
            </w:pPr>
          </w:p>
        </w:tc>
        <w:tc>
          <w:tcPr>
            <w:tcW w:w="2543" w:type="dxa"/>
          </w:tcPr>
          <w:p w14:paraId="655B81DC">
            <w:pPr>
              <w:rPr>
                <w:rFonts w:ascii="Arial"/>
              </w:rPr>
            </w:pPr>
          </w:p>
        </w:tc>
        <w:tc>
          <w:tcPr>
            <w:tcW w:w="2100" w:type="dxa"/>
          </w:tcPr>
          <w:p w14:paraId="0D88C0A6">
            <w:pPr>
              <w:rPr>
                <w:rFonts w:ascii="Arial"/>
              </w:rPr>
            </w:pPr>
          </w:p>
        </w:tc>
        <w:tc>
          <w:tcPr>
            <w:tcW w:w="840" w:type="dxa"/>
          </w:tcPr>
          <w:p w14:paraId="06E0BBBA">
            <w:pPr>
              <w:rPr>
                <w:rFonts w:ascii="Arial"/>
              </w:rPr>
            </w:pPr>
          </w:p>
        </w:tc>
        <w:tc>
          <w:tcPr>
            <w:tcW w:w="840" w:type="dxa"/>
          </w:tcPr>
          <w:p w14:paraId="0A9345D2">
            <w:pPr>
              <w:rPr>
                <w:rFonts w:ascii="Arial"/>
              </w:rPr>
            </w:pPr>
          </w:p>
        </w:tc>
        <w:tc>
          <w:tcPr>
            <w:tcW w:w="2239" w:type="dxa"/>
          </w:tcPr>
          <w:p w14:paraId="4AAE5F47">
            <w:pPr>
              <w:rPr>
                <w:rFonts w:ascii="Arial"/>
              </w:rPr>
            </w:pPr>
          </w:p>
        </w:tc>
        <w:tc>
          <w:tcPr>
            <w:tcW w:w="1498" w:type="dxa"/>
          </w:tcPr>
          <w:p w14:paraId="018FAA6E">
            <w:pPr>
              <w:rPr>
                <w:rFonts w:ascii="Arial"/>
              </w:rPr>
            </w:pPr>
          </w:p>
        </w:tc>
        <w:tc>
          <w:tcPr>
            <w:tcW w:w="1861" w:type="dxa"/>
          </w:tcPr>
          <w:p w14:paraId="63281C3C">
            <w:pPr>
              <w:rPr>
                <w:rFonts w:ascii="Arial"/>
              </w:rPr>
            </w:pPr>
          </w:p>
        </w:tc>
        <w:tc>
          <w:tcPr>
            <w:tcW w:w="1120" w:type="dxa"/>
          </w:tcPr>
          <w:p w14:paraId="471452CC">
            <w:pPr>
              <w:rPr>
                <w:rFonts w:ascii="Arial"/>
              </w:rPr>
            </w:pPr>
          </w:p>
        </w:tc>
        <w:tc>
          <w:tcPr>
            <w:tcW w:w="1125" w:type="dxa"/>
          </w:tcPr>
          <w:p w14:paraId="7DC8FDBB">
            <w:pPr>
              <w:rPr>
                <w:rFonts w:ascii="Arial"/>
              </w:rPr>
            </w:pPr>
          </w:p>
        </w:tc>
      </w:tr>
      <w:tr w14:paraId="3E203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14:paraId="423B7281">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423AA0A0">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790E34DA">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261239AF">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463E7866">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4319AFD7">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F03EE27">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6C43349B">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B0AD4BA">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75D5717E">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029EF3FF">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30E6BBBC">
      <w:pPr>
        <w:spacing w:before="253" w:line="224" w:lineRule="auto"/>
        <w:ind w:left="6488"/>
        <w:rPr>
          <w:rFonts w:ascii="宋体" w:hAnsi="宋体" w:eastAsia="宋体" w:cs="宋体"/>
          <w:spacing w:val="9"/>
          <w:sz w:val="24"/>
          <w:szCs w:val="24"/>
          <w14:textOutline w14:w="5791" w14:cap="flat" w14:cmpd="sng" w14:algn="ctr">
            <w14:solidFill>
              <w14:srgbClr w14:val="000000"/>
            </w14:solidFill>
            <w14:prstDash w14:val="solid"/>
            <w14:miter w14:val="0"/>
          </w14:textOutline>
        </w:rPr>
      </w:pPr>
    </w:p>
    <w:p w14:paraId="4C6ED6CF">
      <w:pPr>
        <w:pStyle w:val="5"/>
        <w:jc w:val="left"/>
        <w:rPr>
          <w:rFonts w:hint="eastAsia" w:ascii="宋体" w:hAnsi="宋体" w:eastAsia="宋体" w:cs="宋体"/>
          <w:sz w:val="24"/>
          <w:szCs w:val="24"/>
          <w:lang w:val="en-US"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5</w:t>
      </w:r>
    </w:p>
    <w:p w14:paraId="782FDA49">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496B47E7">
      <w:pPr>
        <w:spacing w:before="24" w:line="221" w:lineRule="auto"/>
        <w:ind w:left="211"/>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D729FA5">
      <w:pPr>
        <w:spacing w:line="127" w:lineRule="exact"/>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706C0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526EF34">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48372931">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7BBE856B">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7DB46E40">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8191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7DD86617">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1</w:t>
            </w:r>
          </w:p>
        </w:tc>
        <w:tc>
          <w:tcPr>
            <w:tcW w:w="5765" w:type="dxa"/>
          </w:tcPr>
          <w:p w14:paraId="12357B72">
            <w:pPr>
              <w:jc w:val="center"/>
              <w:rPr>
                <w:rFonts w:ascii="宋体" w:hAnsi="宋体" w:eastAsia="宋体" w:cs="宋体"/>
                <w:spacing w:val="-4"/>
                <w:szCs w:val="21"/>
              </w:rPr>
            </w:pPr>
            <w:r>
              <w:rPr>
                <w:rFonts w:hint="eastAsia" w:ascii="宋体" w:hAnsi="宋体" w:eastAsia="宋体" w:cs="宋体"/>
                <w:spacing w:val="-4"/>
                <w:szCs w:val="21"/>
              </w:rPr>
              <w:t>表 9-1 总计</w:t>
            </w:r>
          </w:p>
        </w:tc>
        <w:tc>
          <w:tcPr>
            <w:tcW w:w="3354" w:type="dxa"/>
          </w:tcPr>
          <w:p w14:paraId="7CA3C919">
            <w:pPr>
              <w:jc w:val="center"/>
              <w:rPr>
                <w:rFonts w:ascii="宋体" w:hAnsi="宋体" w:eastAsia="宋体" w:cs="宋体"/>
                <w:spacing w:val="-4"/>
                <w:szCs w:val="21"/>
              </w:rPr>
            </w:pPr>
          </w:p>
        </w:tc>
        <w:tc>
          <w:tcPr>
            <w:tcW w:w="3362" w:type="dxa"/>
          </w:tcPr>
          <w:p w14:paraId="79320223">
            <w:pPr>
              <w:rPr>
                <w:rFonts w:ascii="Arial"/>
              </w:rPr>
            </w:pPr>
          </w:p>
        </w:tc>
      </w:tr>
      <w:tr w14:paraId="1FE19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14:paraId="518BE3EB">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2</w:t>
            </w:r>
          </w:p>
        </w:tc>
        <w:tc>
          <w:tcPr>
            <w:tcW w:w="5765" w:type="dxa"/>
          </w:tcPr>
          <w:p w14:paraId="1E7564EF">
            <w:pPr>
              <w:jc w:val="center"/>
              <w:rPr>
                <w:rFonts w:ascii="宋体" w:hAnsi="宋体" w:eastAsia="宋体" w:cs="宋体"/>
                <w:spacing w:val="-4"/>
                <w:szCs w:val="21"/>
              </w:rPr>
            </w:pPr>
            <w:r>
              <w:rPr>
                <w:rFonts w:hint="eastAsia" w:ascii="宋体" w:hAnsi="宋体" w:eastAsia="宋体" w:cs="宋体"/>
                <w:spacing w:val="-4"/>
                <w:szCs w:val="21"/>
              </w:rPr>
              <w:t>表 9-2 总计</w:t>
            </w:r>
          </w:p>
        </w:tc>
        <w:tc>
          <w:tcPr>
            <w:tcW w:w="3354" w:type="dxa"/>
          </w:tcPr>
          <w:p w14:paraId="2B4A2656">
            <w:pPr>
              <w:jc w:val="center"/>
              <w:rPr>
                <w:rFonts w:ascii="宋体" w:hAnsi="宋体" w:eastAsia="宋体" w:cs="宋体"/>
                <w:spacing w:val="-4"/>
                <w:szCs w:val="21"/>
              </w:rPr>
            </w:pPr>
          </w:p>
        </w:tc>
        <w:tc>
          <w:tcPr>
            <w:tcW w:w="3362" w:type="dxa"/>
          </w:tcPr>
          <w:p w14:paraId="0EB9305D">
            <w:pPr>
              <w:rPr>
                <w:rFonts w:ascii="Arial"/>
              </w:rPr>
            </w:pPr>
          </w:p>
        </w:tc>
      </w:tr>
      <w:tr w14:paraId="42DAD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80" w:type="dxa"/>
          </w:tcPr>
          <w:p w14:paraId="1DA73BE1">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3</w:t>
            </w:r>
          </w:p>
        </w:tc>
        <w:tc>
          <w:tcPr>
            <w:tcW w:w="5765" w:type="dxa"/>
          </w:tcPr>
          <w:p w14:paraId="38845847">
            <w:pPr>
              <w:jc w:val="center"/>
              <w:rPr>
                <w:rFonts w:ascii="宋体" w:hAnsi="宋体" w:eastAsia="宋体" w:cs="宋体"/>
                <w:spacing w:val="-4"/>
                <w:szCs w:val="21"/>
              </w:rPr>
            </w:pPr>
            <w:r>
              <w:rPr>
                <w:rFonts w:hint="eastAsia" w:ascii="宋体" w:hAnsi="宋体" w:eastAsia="宋体" w:cs="宋体"/>
                <w:spacing w:val="-4"/>
                <w:szCs w:val="21"/>
              </w:rPr>
              <w:t>表 9-3 总计</w:t>
            </w:r>
          </w:p>
        </w:tc>
        <w:tc>
          <w:tcPr>
            <w:tcW w:w="3354" w:type="dxa"/>
          </w:tcPr>
          <w:p w14:paraId="1D19A330">
            <w:pPr>
              <w:jc w:val="center"/>
              <w:rPr>
                <w:rFonts w:ascii="宋体" w:hAnsi="宋体" w:eastAsia="宋体" w:cs="宋体"/>
                <w:spacing w:val="-4"/>
                <w:szCs w:val="21"/>
              </w:rPr>
            </w:pPr>
          </w:p>
        </w:tc>
        <w:tc>
          <w:tcPr>
            <w:tcW w:w="3362" w:type="dxa"/>
          </w:tcPr>
          <w:p w14:paraId="23E25E84">
            <w:pPr>
              <w:rPr>
                <w:rFonts w:ascii="Arial"/>
              </w:rPr>
            </w:pPr>
          </w:p>
        </w:tc>
      </w:tr>
      <w:tr w14:paraId="0575A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80" w:type="dxa"/>
          </w:tcPr>
          <w:p w14:paraId="0A00F2C6">
            <w:pPr>
              <w:jc w:val="center"/>
              <w:rPr>
                <w:rFonts w:hint="eastAsia" w:ascii="宋体" w:hAnsi="宋体" w:eastAsia="宋体" w:cs="宋体"/>
                <w:spacing w:val="-4"/>
                <w:szCs w:val="21"/>
                <w:lang w:eastAsia="zh-CN"/>
              </w:rPr>
            </w:pPr>
            <w:r>
              <w:rPr>
                <w:rFonts w:hint="eastAsia" w:ascii="宋体" w:hAnsi="宋体" w:eastAsia="宋体" w:cs="宋体"/>
                <w:spacing w:val="-4"/>
                <w:szCs w:val="21"/>
                <w:lang w:val="en-US" w:eastAsia="zh-CN"/>
              </w:rPr>
              <w:t>4</w:t>
            </w:r>
          </w:p>
        </w:tc>
        <w:tc>
          <w:tcPr>
            <w:tcW w:w="5765" w:type="dxa"/>
          </w:tcPr>
          <w:p w14:paraId="0ED3803B">
            <w:pPr>
              <w:jc w:val="center"/>
              <w:rPr>
                <w:rFonts w:ascii="宋体" w:hAnsi="宋体" w:eastAsia="宋体" w:cs="宋体"/>
                <w:spacing w:val="-4"/>
                <w:szCs w:val="21"/>
              </w:rPr>
            </w:pPr>
            <w:r>
              <w:rPr>
                <w:rFonts w:hint="eastAsia" w:ascii="宋体" w:hAnsi="宋体" w:eastAsia="宋体" w:cs="宋体"/>
                <w:spacing w:val="-4"/>
                <w:szCs w:val="21"/>
              </w:rPr>
              <w:t>表 9-4 总计</w:t>
            </w:r>
          </w:p>
        </w:tc>
        <w:tc>
          <w:tcPr>
            <w:tcW w:w="3354" w:type="dxa"/>
          </w:tcPr>
          <w:p w14:paraId="403E984F">
            <w:pPr>
              <w:jc w:val="center"/>
              <w:rPr>
                <w:rFonts w:ascii="宋体" w:hAnsi="宋体" w:eastAsia="宋体" w:cs="宋体"/>
                <w:spacing w:val="-4"/>
                <w:szCs w:val="21"/>
              </w:rPr>
            </w:pPr>
          </w:p>
        </w:tc>
        <w:tc>
          <w:tcPr>
            <w:tcW w:w="3362" w:type="dxa"/>
          </w:tcPr>
          <w:p w14:paraId="64D92D08">
            <w:pPr>
              <w:rPr>
                <w:rFonts w:ascii="Arial"/>
              </w:rPr>
            </w:pPr>
          </w:p>
        </w:tc>
      </w:tr>
      <w:tr w14:paraId="30A6B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4E6F2991">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5</w:t>
            </w:r>
          </w:p>
        </w:tc>
        <w:tc>
          <w:tcPr>
            <w:tcW w:w="5765" w:type="dxa"/>
          </w:tcPr>
          <w:p w14:paraId="32B26174">
            <w:pPr>
              <w:jc w:val="center"/>
              <w:rPr>
                <w:rFonts w:hint="default" w:ascii="宋体" w:hAnsi="宋体" w:eastAsia="宋体" w:cs="宋体"/>
                <w:spacing w:val="-4"/>
                <w:szCs w:val="21"/>
                <w:lang w:val="en-US" w:eastAsia="zh-CN"/>
              </w:rPr>
            </w:pPr>
            <w:r>
              <w:rPr>
                <w:rFonts w:hint="eastAsia" w:ascii="宋体" w:hAnsi="宋体" w:eastAsia="宋体" w:cs="宋体"/>
                <w:spacing w:val="-4"/>
                <w:szCs w:val="21"/>
                <w:lang w:val="en-US" w:eastAsia="zh-CN"/>
              </w:rPr>
              <w:t>总计</w:t>
            </w:r>
          </w:p>
        </w:tc>
        <w:tc>
          <w:tcPr>
            <w:tcW w:w="3354" w:type="dxa"/>
          </w:tcPr>
          <w:p w14:paraId="22D03219">
            <w:pPr>
              <w:jc w:val="center"/>
              <w:rPr>
                <w:rFonts w:ascii="宋体" w:hAnsi="宋体" w:eastAsia="宋体" w:cs="宋体"/>
                <w:spacing w:val="-4"/>
                <w:szCs w:val="21"/>
              </w:rPr>
            </w:pPr>
          </w:p>
        </w:tc>
        <w:tc>
          <w:tcPr>
            <w:tcW w:w="3362" w:type="dxa"/>
          </w:tcPr>
          <w:p w14:paraId="7D5D0EBB">
            <w:pPr>
              <w:rPr>
                <w:rFonts w:ascii="Arial"/>
              </w:rPr>
            </w:pPr>
          </w:p>
        </w:tc>
      </w:tr>
      <w:tr w14:paraId="6CD00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E61AB7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77FE9CB">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51C12CB6">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56DE3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0A5D8AB">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4A3F042">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4EF3B244">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5CA1D7AF">
      <w:pPr>
        <w:spacing w:line="291" w:lineRule="auto"/>
        <w:rPr>
          <w:rFonts w:ascii="Arial"/>
        </w:rPr>
      </w:pPr>
    </w:p>
    <w:p w14:paraId="2CB2D158">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5B16B06E">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0CF236F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6123DF88">
      <w:pPr>
        <w:pStyle w:val="20"/>
      </w:pPr>
    </w:p>
    <w:p w14:paraId="75CB2DD8">
      <w:pPr>
        <w:pStyle w:val="20"/>
      </w:pPr>
    </w:p>
    <w:p w14:paraId="51A33E6D">
      <w:pPr>
        <w:spacing w:before="140" w:line="220" w:lineRule="auto"/>
        <w:ind w:left="2" w:firstLine="464" w:firstLineChars="200"/>
        <w:rPr>
          <w:rFonts w:ascii="宋体" w:hAnsi="宋体" w:eastAsia="宋体" w:cs="宋体"/>
          <w:spacing w:val="-2"/>
          <w:szCs w:val="21"/>
        </w:rPr>
        <w:sectPr>
          <w:footerReference r:id="rId33"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71F02D8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7EAC41E1">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545461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24A38BC">
            <w:pPr>
              <w:jc w:val="center"/>
              <w:rPr>
                <w:rFonts w:ascii="Times New Roman" w:hAnsi="Times New Roman" w:eastAsia="宋体" w:cs="Times New Roman"/>
                <w:b/>
                <w:szCs w:val="20"/>
              </w:rPr>
            </w:pPr>
            <w:r>
              <w:rPr>
                <w:rFonts w:hint="eastAsia" w:ascii="宋体" w:hAnsi="宋体" w:eastAsia="宋体" w:cs="宋体"/>
                <w:b/>
                <w:bCs/>
                <w:sz w:val="24"/>
                <w:szCs w:val="24"/>
                <w:highlight w:val="none"/>
                <w:u w:val="single"/>
                <w:lang w:val="en-US" w:eastAsia="zh-CN"/>
              </w:rPr>
              <w:t>新能源汽车数据质量监控平台项目</w:t>
            </w:r>
          </w:p>
        </w:tc>
        <w:tc>
          <w:tcPr>
            <w:tcW w:w="2875" w:type="dxa"/>
            <w:tcBorders>
              <w:top w:val="single" w:color="auto" w:sz="4" w:space="0"/>
              <w:left w:val="single" w:color="auto" w:sz="4" w:space="0"/>
              <w:bottom w:val="single" w:color="auto" w:sz="4" w:space="0"/>
              <w:right w:val="single" w:color="auto" w:sz="4" w:space="0"/>
            </w:tcBorders>
            <w:vAlign w:val="center"/>
          </w:tcPr>
          <w:p w14:paraId="6F9FC7A8">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26C9FAA5">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15F80A65">
            <w:pPr>
              <w:jc w:val="center"/>
              <w:rPr>
                <w:rFonts w:ascii="Times New Roman" w:hAnsi="Times New Roman" w:eastAsia="宋体" w:cs="Times New Roman"/>
                <w:b/>
                <w:szCs w:val="20"/>
              </w:rPr>
            </w:pPr>
            <w:r>
              <w:rPr>
                <w:rFonts w:hint="eastAsia" w:ascii="宋体" w:hAnsi="宋体" w:eastAsia="宋体" w:cs="宋体"/>
                <w:b/>
                <w:szCs w:val="20"/>
              </w:rPr>
              <w:t>是否偏离</w:t>
            </w:r>
          </w:p>
          <w:p w14:paraId="7F8F6B9B">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604A91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459450E">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061638E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11ECAB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8AB7F80">
            <w:pPr>
              <w:jc w:val="center"/>
              <w:rPr>
                <w:rFonts w:ascii="Times New Roman" w:hAnsi="Times New Roman" w:eastAsia="宋体" w:cs="Times New Roman"/>
                <w:b/>
                <w:szCs w:val="20"/>
              </w:rPr>
            </w:pPr>
          </w:p>
        </w:tc>
      </w:tr>
      <w:tr w14:paraId="79D40F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C97FCDC">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3A36A8D3">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14E387">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EA2FF38">
            <w:pPr>
              <w:jc w:val="center"/>
              <w:rPr>
                <w:rFonts w:ascii="Times New Roman" w:hAnsi="Times New Roman" w:eastAsia="宋体" w:cs="Times New Roman"/>
                <w:b/>
                <w:szCs w:val="21"/>
              </w:rPr>
            </w:pPr>
          </w:p>
        </w:tc>
      </w:tr>
      <w:tr w14:paraId="3A2662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FF5D488">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6E18951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54E0A2DE">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40BC1FE">
            <w:pPr>
              <w:jc w:val="center"/>
              <w:rPr>
                <w:rFonts w:ascii="Times New Roman" w:hAnsi="Times New Roman" w:eastAsia="宋体" w:cs="Times New Roman"/>
                <w:b/>
                <w:szCs w:val="20"/>
              </w:rPr>
            </w:pPr>
          </w:p>
        </w:tc>
      </w:tr>
      <w:tr w14:paraId="537F90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BD7989A">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4A555D60">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CA6F094">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9F0B895">
            <w:pPr>
              <w:jc w:val="center"/>
              <w:rPr>
                <w:rFonts w:ascii="Times New Roman" w:hAnsi="Times New Roman" w:eastAsia="宋体" w:cs="Times New Roman"/>
                <w:b/>
                <w:szCs w:val="21"/>
              </w:rPr>
            </w:pPr>
          </w:p>
          <w:p w14:paraId="3489A000">
            <w:pPr>
              <w:jc w:val="center"/>
              <w:rPr>
                <w:rFonts w:ascii="Times New Roman" w:hAnsi="Times New Roman" w:eastAsia="宋体" w:cs="Times New Roman"/>
                <w:b/>
                <w:szCs w:val="21"/>
              </w:rPr>
            </w:pPr>
          </w:p>
          <w:p w14:paraId="7AB3B5F0">
            <w:pPr>
              <w:jc w:val="center"/>
              <w:rPr>
                <w:rFonts w:ascii="Times New Roman" w:hAnsi="Times New Roman" w:eastAsia="宋体" w:cs="Times New Roman"/>
                <w:b/>
                <w:szCs w:val="21"/>
              </w:rPr>
            </w:pPr>
          </w:p>
          <w:p w14:paraId="00A7D950">
            <w:pPr>
              <w:jc w:val="center"/>
              <w:rPr>
                <w:rFonts w:ascii="Times New Roman" w:hAnsi="Times New Roman" w:eastAsia="宋体" w:cs="Times New Roman"/>
                <w:b/>
                <w:szCs w:val="21"/>
              </w:rPr>
            </w:pPr>
          </w:p>
          <w:p w14:paraId="57B66A9C">
            <w:pPr>
              <w:jc w:val="center"/>
              <w:rPr>
                <w:rFonts w:ascii="Times New Roman" w:hAnsi="Times New Roman" w:eastAsia="宋体" w:cs="Times New Roman"/>
                <w:b/>
                <w:szCs w:val="21"/>
              </w:rPr>
            </w:pPr>
          </w:p>
          <w:p w14:paraId="2C71DDD3">
            <w:pPr>
              <w:jc w:val="center"/>
              <w:rPr>
                <w:rFonts w:ascii="Times New Roman" w:hAnsi="Times New Roman" w:eastAsia="宋体" w:cs="Times New Roman"/>
                <w:b/>
                <w:szCs w:val="21"/>
              </w:rPr>
            </w:pPr>
          </w:p>
          <w:p w14:paraId="2978E986">
            <w:pPr>
              <w:jc w:val="center"/>
              <w:rPr>
                <w:rFonts w:ascii="Times New Roman" w:hAnsi="Times New Roman" w:eastAsia="宋体" w:cs="Times New Roman"/>
                <w:b/>
                <w:szCs w:val="21"/>
              </w:rPr>
            </w:pPr>
          </w:p>
          <w:p w14:paraId="2F9DDEC1">
            <w:pPr>
              <w:jc w:val="center"/>
              <w:rPr>
                <w:rFonts w:ascii="Times New Roman" w:hAnsi="Times New Roman" w:eastAsia="宋体" w:cs="Times New Roman"/>
                <w:b/>
                <w:szCs w:val="21"/>
              </w:rPr>
            </w:pPr>
          </w:p>
          <w:p w14:paraId="54237702">
            <w:pPr>
              <w:jc w:val="center"/>
              <w:rPr>
                <w:rFonts w:ascii="Times New Roman" w:hAnsi="Times New Roman" w:eastAsia="宋体" w:cs="Times New Roman"/>
                <w:b/>
                <w:szCs w:val="21"/>
              </w:rPr>
            </w:pPr>
          </w:p>
          <w:p w14:paraId="58029A7E">
            <w:pPr>
              <w:jc w:val="center"/>
              <w:rPr>
                <w:rFonts w:ascii="Times New Roman" w:hAnsi="Times New Roman" w:eastAsia="宋体" w:cs="Times New Roman"/>
                <w:b/>
                <w:szCs w:val="21"/>
              </w:rPr>
            </w:pPr>
          </w:p>
          <w:p w14:paraId="5A9069D7">
            <w:pPr>
              <w:jc w:val="center"/>
              <w:rPr>
                <w:rFonts w:ascii="Times New Roman" w:hAnsi="Times New Roman" w:eastAsia="宋体" w:cs="Times New Roman"/>
                <w:b/>
                <w:szCs w:val="21"/>
              </w:rPr>
            </w:pPr>
          </w:p>
          <w:p w14:paraId="4E98CC7F">
            <w:pPr>
              <w:jc w:val="center"/>
              <w:rPr>
                <w:rFonts w:ascii="Times New Roman" w:hAnsi="Times New Roman" w:eastAsia="宋体" w:cs="Times New Roman"/>
                <w:b/>
                <w:szCs w:val="21"/>
              </w:rPr>
            </w:pPr>
          </w:p>
          <w:p w14:paraId="287DF9C2">
            <w:pPr>
              <w:jc w:val="center"/>
              <w:rPr>
                <w:rFonts w:ascii="Times New Roman" w:hAnsi="Times New Roman" w:eastAsia="宋体" w:cs="Times New Roman"/>
                <w:b/>
                <w:szCs w:val="21"/>
              </w:rPr>
            </w:pPr>
          </w:p>
          <w:p w14:paraId="37967A22">
            <w:pPr>
              <w:jc w:val="center"/>
              <w:rPr>
                <w:rFonts w:ascii="Times New Roman" w:hAnsi="Times New Roman" w:eastAsia="宋体" w:cs="Times New Roman"/>
                <w:b/>
                <w:szCs w:val="21"/>
              </w:rPr>
            </w:pPr>
          </w:p>
          <w:p w14:paraId="6D433450">
            <w:pPr>
              <w:jc w:val="center"/>
              <w:rPr>
                <w:rFonts w:ascii="Times New Roman" w:hAnsi="Times New Roman" w:eastAsia="宋体" w:cs="Times New Roman"/>
                <w:b/>
                <w:szCs w:val="21"/>
              </w:rPr>
            </w:pPr>
          </w:p>
          <w:p w14:paraId="1E51A5D8">
            <w:pPr>
              <w:jc w:val="center"/>
              <w:rPr>
                <w:rFonts w:ascii="Times New Roman" w:hAnsi="Times New Roman" w:eastAsia="宋体" w:cs="Times New Roman"/>
                <w:b/>
                <w:szCs w:val="21"/>
              </w:rPr>
            </w:pPr>
          </w:p>
          <w:p w14:paraId="33ED0F7A">
            <w:pPr>
              <w:jc w:val="center"/>
              <w:rPr>
                <w:rFonts w:ascii="Times New Roman" w:hAnsi="Times New Roman" w:eastAsia="宋体" w:cs="Times New Roman"/>
                <w:b/>
                <w:szCs w:val="20"/>
              </w:rPr>
            </w:pPr>
          </w:p>
        </w:tc>
      </w:tr>
      <w:tr w14:paraId="68DEC1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4B4D440">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1305DB65">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36D4436">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9C2142B">
            <w:pPr>
              <w:jc w:val="center"/>
              <w:rPr>
                <w:rFonts w:ascii="Times New Roman" w:hAnsi="Times New Roman" w:eastAsia="宋体" w:cs="Times New Roman"/>
                <w:b/>
                <w:szCs w:val="20"/>
              </w:rPr>
            </w:pPr>
          </w:p>
        </w:tc>
      </w:tr>
    </w:tbl>
    <w:p w14:paraId="189D30B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7F3EF9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223D9145">
      <w:pPr>
        <w:rPr>
          <w:rFonts w:ascii="宋体" w:hAnsi="Calibri" w:eastAsia="宋体" w:cs="Times New Roman"/>
          <w:szCs w:val="20"/>
        </w:rPr>
      </w:pPr>
    </w:p>
    <w:p w14:paraId="79F7F139">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37D01BF3">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0D78A79D">
      <w:pPr>
        <w:spacing w:line="272" w:lineRule="auto"/>
        <w:rPr>
          <w:rFonts w:ascii="Arial"/>
        </w:rPr>
      </w:pPr>
    </w:p>
    <w:p w14:paraId="44F57425">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highlight w:val="none"/>
          <w:u w:val="single"/>
          <w:lang w:val="en-US" w:eastAsia="zh-CN"/>
        </w:rPr>
        <w:t>新能源汽车数据质量监控平台项目</w:t>
      </w:r>
    </w:p>
    <w:p w14:paraId="247BF538">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2D5270DB"/>
    <w:p w14:paraId="4F57E07C">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3626AEC4">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09127E90">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131AB2DA">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490C381C">
      <w:pPr>
        <w:keepNext/>
        <w:keepLines/>
        <w:rPr>
          <w:rFonts w:ascii="Times New Roman" w:hAnsi="Times New Roman" w:eastAsia="宋体" w:cs="Times New Roman"/>
          <w:b/>
          <w:bCs/>
          <w:color w:val="000000"/>
          <w:sz w:val="24"/>
          <w:szCs w:val="24"/>
        </w:rPr>
      </w:pPr>
    </w:p>
    <w:p w14:paraId="27E2E4DD">
      <w:pPr>
        <w:spacing w:before="75" w:line="227" w:lineRule="auto"/>
        <w:ind w:left="135"/>
        <w:rPr>
          <w:rFonts w:ascii="宋体" w:hAnsi="宋体" w:eastAsia="宋体" w:cs="宋体"/>
          <w:spacing w:val="-2"/>
          <w:sz w:val="24"/>
          <w:szCs w:val="24"/>
        </w:rPr>
      </w:pPr>
    </w:p>
    <w:p w14:paraId="67D5D2F3">
      <w:pPr>
        <w:spacing w:before="75" w:line="227" w:lineRule="auto"/>
        <w:ind w:left="135"/>
        <w:rPr>
          <w:rFonts w:ascii="宋体" w:hAnsi="宋体" w:eastAsia="宋体" w:cs="宋体"/>
          <w:spacing w:val="-2"/>
          <w:sz w:val="24"/>
          <w:szCs w:val="24"/>
        </w:rPr>
      </w:pPr>
    </w:p>
    <w:p w14:paraId="0F8DEEE4">
      <w:pPr>
        <w:spacing w:before="75" w:line="227" w:lineRule="auto"/>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54DAE280">
      <w:pPr>
        <w:pStyle w:val="20"/>
        <w:rPr>
          <w:rFonts w:hAnsi="宋体" w:eastAsia="宋体" w:cs="宋体"/>
          <w:sz w:val="24"/>
          <w:szCs w:val="24"/>
        </w:rPr>
      </w:pPr>
    </w:p>
    <w:p w14:paraId="42D33EED">
      <w:pPr>
        <w:pStyle w:val="20"/>
        <w:rPr>
          <w:rFonts w:hAnsi="宋体" w:eastAsia="宋体" w:cs="宋体"/>
          <w:sz w:val="24"/>
          <w:szCs w:val="24"/>
        </w:rPr>
      </w:pPr>
    </w:p>
    <w:p w14:paraId="30133FE2">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101B95A">
      <w:pPr>
        <w:pStyle w:val="20"/>
        <w:rPr>
          <w:rFonts w:hAnsi="宋体" w:eastAsia="宋体" w:cs="宋体"/>
          <w:sz w:val="24"/>
          <w:szCs w:val="24"/>
        </w:rPr>
        <w:sectPr>
          <w:footerReference r:id="rId34" w:type="default"/>
          <w:pgSz w:w="11906" w:h="16839"/>
          <w:pgMar w:top="1431" w:right="1417" w:bottom="1179" w:left="1304" w:header="850" w:footer="992" w:gutter="0"/>
          <w:cols w:space="720" w:num="1"/>
        </w:sectPr>
      </w:pPr>
    </w:p>
    <w:p w14:paraId="3541521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729AF00E">
      <w:pPr>
        <w:spacing w:line="240" w:lineRule="exact"/>
        <w:jc w:val="center"/>
        <w:rPr>
          <w:rFonts w:ascii="宋体" w:hAnsi="Calibri" w:eastAsia="宋体" w:cs="Times New Roman"/>
          <w:b/>
          <w:bCs/>
          <w:sz w:val="36"/>
          <w:szCs w:val="20"/>
        </w:rPr>
      </w:pPr>
    </w:p>
    <w:p w14:paraId="4F5D0A1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b/>
          <w:bCs/>
          <w:sz w:val="24"/>
          <w:szCs w:val="24"/>
          <w:highlight w:val="none"/>
          <w:u w:val="single"/>
          <w:lang w:val="en-US" w:eastAsia="zh-CN"/>
        </w:rPr>
        <w:t>新能源汽车数据质量监控平台项目</w:t>
      </w:r>
    </w:p>
    <w:p w14:paraId="4C736071">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1E4786BD">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2C854B7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CABEE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30A4D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6AEA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6339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0DDD6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FC3E7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77A7A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DB4C0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00273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0E548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17473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22099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CBEBA8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00A5B9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2D609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4470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586DBE">
      <w:pPr>
        <w:spacing w:line="360" w:lineRule="auto"/>
        <w:ind w:firstLine="480" w:firstLineChars="200"/>
        <w:rPr>
          <w:rFonts w:ascii="宋体" w:hAnsi="宋体" w:eastAsia="宋体" w:cs="Times New Roman"/>
          <w:sz w:val="24"/>
          <w:szCs w:val="20"/>
          <w:u w:val="single"/>
        </w:rPr>
      </w:pPr>
    </w:p>
    <w:p w14:paraId="1ED9C5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B79122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7DBE83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601DA04">
      <w:pPr>
        <w:rPr>
          <w:rFonts w:ascii="宋体" w:hAnsi="Calibri" w:eastAsia="宋体" w:cs="宋体"/>
          <w:b/>
          <w:bCs/>
          <w:color w:val="000000"/>
          <w:sz w:val="28"/>
          <w:szCs w:val="20"/>
        </w:rPr>
      </w:pPr>
    </w:p>
    <w:p w14:paraId="29C20D08">
      <w:pPr>
        <w:pStyle w:val="20"/>
        <w:rPr>
          <w:rFonts w:hAnsi="Calibri" w:eastAsia="宋体" w:cs="宋体"/>
          <w:b/>
          <w:bCs/>
          <w:color w:val="000000"/>
          <w:sz w:val="28"/>
          <w:szCs w:val="20"/>
        </w:rPr>
      </w:pPr>
    </w:p>
    <w:p w14:paraId="7AAF0DAF">
      <w:pPr>
        <w:rPr>
          <w:rFonts w:ascii="宋体" w:hAnsi="Calibri" w:eastAsia="宋体" w:cs="宋体"/>
          <w:b/>
          <w:bCs/>
          <w:color w:val="000000"/>
          <w:sz w:val="28"/>
          <w:szCs w:val="20"/>
        </w:rPr>
      </w:pPr>
    </w:p>
    <w:p w14:paraId="33FEC2CD">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A233D1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46C0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0A2CCA61">
            <w:pPr>
              <w:jc w:val="center"/>
              <w:rPr>
                <w:rFonts w:ascii="Times New Roman" w:hAnsi="Times New Roman" w:eastAsia="宋体" w:cs="Times New Roman"/>
                <w:b/>
                <w:szCs w:val="20"/>
              </w:rPr>
            </w:pPr>
          </w:p>
          <w:p w14:paraId="38F9A6CB">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A9FC68D">
            <w:pPr>
              <w:rPr>
                <w:rFonts w:ascii="Times New Roman" w:hAnsi="Times New Roman" w:eastAsia="等线" w:cs="Times New Roman"/>
                <w:b/>
                <w:sz w:val="30"/>
                <w:szCs w:val="30"/>
              </w:rPr>
            </w:pPr>
          </w:p>
          <w:p w14:paraId="0B05F367">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1</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51B17884">
            <w:pPr>
              <w:jc w:val="center"/>
              <w:rPr>
                <w:rFonts w:ascii="Times New Roman" w:hAnsi="Times New Roman" w:eastAsia="宋体" w:cs="Times New Roman"/>
                <w:b/>
                <w:szCs w:val="20"/>
              </w:rPr>
            </w:pPr>
          </w:p>
          <w:p w14:paraId="4A452946">
            <w:pPr>
              <w:jc w:val="center"/>
              <w:rPr>
                <w:rFonts w:ascii="Times New Roman" w:hAnsi="Times New Roman" w:eastAsia="宋体" w:cs="Times New Roman"/>
                <w:b/>
                <w:szCs w:val="20"/>
              </w:rPr>
            </w:pPr>
          </w:p>
          <w:p w14:paraId="3297D4ED">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bCs/>
                <w:sz w:val="24"/>
                <w:szCs w:val="24"/>
                <w:highlight w:val="none"/>
                <w:u w:val="single"/>
                <w:lang w:val="en-US" w:eastAsia="zh-CN"/>
              </w:rPr>
              <w:t>新能源汽车数据质量监控平台项目</w:t>
            </w:r>
          </w:p>
          <w:p w14:paraId="319C9DE2">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38671DE5">
            <w:pPr>
              <w:jc w:val="center"/>
              <w:rPr>
                <w:rFonts w:ascii="Times New Roman" w:hAnsi="Times New Roman" w:eastAsia="宋体" w:cs="Times New Roman"/>
                <w:b/>
                <w:szCs w:val="20"/>
              </w:rPr>
            </w:pPr>
            <w:r>
              <w:rPr>
                <w:rFonts w:hint="eastAsia" w:ascii="宋体" w:hAnsi="宋体" w:eastAsia="宋体" w:cs="宋体"/>
                <w:b/>
                <w:szCs w:val="20"/>
              </w:rPr>
              <w:t>地址：</w:t>
            </w:r>
          </w:p>
          <w:p w14:paraId="53B92221">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098DBB00">
            <w:pPr>
              <w:jc w:val="center"/>
              <w:rPr>
                <w:rFonts w:ascii="Times New Roman" w:hAnsi="Times New Roman" w:eastAsia="宋体" w:cs="Times New Roman"/>
                <w:b/>
                <w:szCs w:val="20"/>
              </w:rPr>
            </w:pPr>
            <w:r>
              <w:rPr>
                <w:rFonts w:hint="eastAsia" w:ascii="宋体" w:hAnsi="宋体" w:eastAsia="宋体" w:cs="宋体"/>
                <w:b/>
                <w:szCs w:val="20"/>
              </w:rPr>
              <w:t>传真：</w:t>
            </w:r>
          </w:p>
          <w:p w14:paraId="072B7F19">
            <w:pPr>
              <w:jc w:val="center"/>
              <w:rPr>
                <w:rFonts w:ascii="Times New Roman" w:hAnsi="Times New Roman" w:eastAsia="宋体" w:cs="Times New Roman"/>
                <w:b/>
                <w:szCs w:val="20"/>
              </w:rPr>
            </w:pPr>
          </w:p>
          <w:p w14:paraId="2DE0F59F">
            <w:pPr>
              <w:jc w:val="center"/>
              <w:rPr>
                <w:rFonts w:ascii="Times New Roman" w:hAnsi="Times New Roman" w:eastAsia="宋体" w:cs="Times New Roman"/>
                <w:b/>
                <w:szCs w:val="20"/>
              </w:rPr>
            </w:pPr>
          </w:p>
        </w:tc>
      </w:tr>
    </w:tbl>
    <w:p w14:paraId="1DB89FE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D1A5505">
      <w:pPr>
        <w:pStyle w:val="20"/>
      </w:pPr>
    </w:p>
    <w:p w14:paraId="3B14972B">
      <w:pPr>
        <w:jc w:val="right"/>
        <w:rPr>
          <w:rFonts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14:paraId="6B437E04">
      <w:pPr>
        <w:keepNext/>
        <w:keepLines/>
        <w:spacing w:beforeLines="50" w:afterLines="50" w:line="360" w:lineRule="auto"/>
        <w:jc w:val="left"/>
        <w:outlineLvl w:val="2"/>
        <w:rPr>
          <w:rFonts w:ascii="宋体" w:hAnsi="宋体" w:eastAsia="宋体" w:cs="Times New Roman"/>
          <w:b/>
          <w:bCs/>
          <w:sz w:val="24"/>
          <w:szCs w:val="24"/>
        </w:rPr>
      </w:pPr>
      <w:r>
        <w:rPr>
          <w:rFonts w:hint="eastAsia" w:ascii="宋体" w:hAnsi="宋体" w:eastAsia="宋体" w:cs="Times New Roman"/>
          <w:b/>
          <w:bCs/>
          <w:sz w:val="24"/>
          <w:szCs w:val="24"/>
        </w:rPr>
        <w:t>附件14技术标评分标准</w:t>
      </w:r>
    </w:p>
    <w:p w14:paraId="678C26E4">
      <w:pPr>
        <w:keepNext/>
        <w:keepLines/>
        <w:spacing w:beforeLines="50" w:afterLines="50" w:line="360" w:lineRule="auto"/>
        <w:jc w:val="center"/>
        <w:outlineLvl w:val="9"/>
        <w:rPr>
          <w:rFonts w:ascii="宋体" w:hAnsi="宋体" w:eastAsia="宋体" w:cs="Times New Roman"/>
          <w:b/>
          <w:bCs/>
          <w:sz w:val="24"/>
          <w:szCs w:val="24"/>
        </w:rPr>
      </w:pPr>
      <w:r>
        <w:rPr>
          <w:rFonts w:hint="eastAsia" w:ascii="宋体" w:hAnsi="宋体" w:eastAsia="宋体" w:cs="Times New Roman"/>
          <w:b/>
          <w:bCs/>
          <w:sz w:val="24"/>
          <w:szCs w:val="24"/>
        </w:rPr>
        <w:t>技术标评审表（100分）</w:t>
      </w:r>
    </w:p>
    <w:tbl>
      <w:tblPr>
        <w:tblStyle w:val="39"/>
        <w:tblpPr w:leftFromText="180" w:rightFromText="180" w:vertAnchor="text" w:horzAnchor="page" w:tblpXSpec="center" w:tblpY="197"/>
        <w:tblOverlap w:val="never"/>
        <w:tblW w:w="52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619"/>
        <w:gridCol w:w="1158"/>
        <w:gridCol w:w="774"/>
        <w:gridCol w:w="6457"/>
      </w:tblGrid>
      <w:tr w14:paraId="7F16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2" w:type="pct"/>
            <w:vAlign w:val="center"/>
          </w:tcPr>
          <w:p w14:paraId="4574A048">
            <w:pPr>
              <w:jc w:val="center"/>
              <w:rPr>
                <w:rFonts w:hint="eastAsia" w:ascii="宋体" w:hAnsi="宋体" w:eastAsia="宋体" w:cs="Times New Roman"/>
                <w:b/>
                <w:bCs/>
                <w:szCs w:val="21"/>
              </w:rPr>
            </w:pPr>
            <w:r>
              <w:rPr>
                <w:rFonts w:hint="eastAsia" w:ascii="宋体" w:hAnsi="宋体" w:eastAsia="宋体" w:cs="Times New Roman"/>
                <w:b/>
                <w:bCs/>
                <w:szCs w:val="21"/>
              </w:rPr>
              <w:t>评审</w:t>
            </w:r>
          </w:p>
          <w:p w14:paraId="2635B66F">
            <w:pPr>
              <w:jc w:val="center"/>
              <w:rPr>
                <w:rFonts w:hint="eastAsia" w:ascii="宋体" w:hAnsi="宋体" w:eastAsia="宋体" w:cs="Times New Roman"/>
                <w:b/>
                <w:bCs/>
                <w:szCs w:val="21"/>
              </w:rPr>
            </w:pPr>
            <w:r>
              <w:rPr>
                <w:rFonts w:hint="eastAsia" w:ascii="宋体" w:hAnsi="宋体" w:eastAsia="宋体" w:cs="Times New Roman"/>
                <w:b/>
                <w:bCs/>
                <w:szCs w:val="21"/>
              </w:rPr>
              <w:t>内容</w:t>
            </w:r>
          </w:p>
        </w:tc>
        <w:tc>
          <w:tcPr>
            <w:tcW w:w="315" w:type="pct"/>
            <w:vAlign w:val="center"/>
          </w:tcPr>
          <w:p w14:paraId="75A496B7">
            <w:pPr>
              <w:jc w:val="center"/>
              <w:rPr>
                <w:rFonts w:hint="eastAsia" w:ascii="宋体" w:hAnsi="宋体" w:eastAsia="宋体" w:cs="Times New Roman"/>
                <w:b/>
                <w:bCs/>
                <w:szCs w:val="21"/>
              </w:rPr>
            </w:pPr>
            <w:r>
              <w:rPr>
                <w:rFonts w:hint="eastAsia" w:ascii="宋体" w:hAnsi="宋体" w:eastAsia="宋体" w:cs="Times New Roman"/>
                <w:b/>
                <w:bCs/>
                <w:szCs w:val="21"/>
              </w:rPr>
              <w:t>序号</w:t>
            </w:r>
          </w:p>
        </w:tc>
        <w:tc>
          <w:tcPr>
            <w:tcW w:w="590" w:type="pct"/>
            <w:vAlign w:val="center"/>
          </w:tcPr>
          <w:p w14:paraId="4636D4E1">
            <w:pPr>
              <w:jc w:val="center"/>
              <w:rPr>
                <w:rFonts w:hint="eastAsia" w:ascii="宋体" w:hAnsi="宋体" w:eastAsia="宋体" w:cs="Times New Roman"/>
                <w:b/>
                <w:bCs/>
                <w:szCs w:val="21"/>
              </w:rPr>
            </w:pPr>
            <w:r>
              <w:rPr>
                <w:rFonts w:hint="eastAsia" w:ascii="宋体" w:hAnsi="宋体" w:eastAsia="宋体" w:cs="Times New Roman"/>
                <w:b/>
                <w:bCs/>
                <w:szCs w:val="21"/>
              </w:rPr>
              <w:t>内   容</w:t>
            </w:r>
          </w:p>
        </w:tc>
        <w:tc>
          <w:tcPr>
            <w:tcW w:w="394" w:type="pct"/>
            <w:vAlign w:val="center"/>
          </w:tcPr>
          <w:p w14:paraId="409192E1">
            <w:pPr>
              <w:jc w:val="center"/>
              <w:rPr>
                <w:rFonts w:hint="eastAsia" w:ascii="宋体" w:hAnsi="宋体" w:eastAsia="宋体" w:cs="Times New Roman"/>
                <w:b/>
                <w:bCs/>
                <w:szCs w:val="21"/>
              </w:rPr>
            </w:pPr>
            <w:r>
              <w:rPr>
                <w:rFonts w:hint="eastAsia" w:ascii="宋体" w:hAnsi="宋体" w:eastAsia="宋体" w:cs="Times New Roman"/>
                <w:b/>
                <w:bCs/>
                <w:szCs w:val="21"/>
              </w:rPr>
              <w:t>标准分</w:t>
            </w:r>
          </w:p>
        </w:tc>
        <w:tc>
          <w:tcPr>
            <w:tcW w:w="3288" w:type="pct"/>
            <w:vAlign w:val="center"/>
          </w:tcPr>
          <w:p w14:paraId="2BBCA518">
            <w:pPr>
              <w:jc w:val="center"/>
              <w:rPr>
                <w:rFonts w:hint="eastAsia" w:ascii="宋体" w:hAnsi="宋体" w:eastAsia="宋体" w:cs="Times New Roman"/>
                <w:b/>
                <w:bCs/>
                <w:szCs w:val="21"/>
              </w:rPr>
            </w:pPr>
            <w:r>
              <w:rPr>
                <w:rFonts w:hint="eastAsia" w:ascii="宋体" w:hAnsi="宋体" w:eastAsia="宋体" w:cs="Times New Roman"/>
                <w:b/>
                <w:bCs/>
                <w:szCs w:val="21"/>
              </w:rPr>
              <w:t>评分标准</w:t>
            </w:r>
          </w:p>
        </w:tc>
      </w:tr>
      <w:tr w14:paraId="2B777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0" w:hRule="atLeast"/>
        </w:trPr>
        <w:tc>
          <w:tcPr>
            <w:tcW w:w="412" w:type="pct"/>
            <w:vMerge w:val="restart"/>
            <w:vAlign w:val="center"/>
          </w:tcPr>
          <w:p w14:paraId="18218032">
            <w:pPr>
              <w:tabs>
                <w:tab w:val="left" w:pos="13965"/>
              </w:tabs>
              <w:jc w:val="center"/>
              <w:rPr>
                <w:rFonts w:hint="eastAsia" w:ascii="宋体" w:hAnsi="宋体" w:eastAsia="宋体" w:cs="宋体"/>
                <w:sz w:val="18"/>
                <w:szCs w:val="18"/>
              </w:rPr>
            </w:pPr>
            <w:r>
              <w:rPr>
                <w:rFonts w:hint="eastAsia" w:ascii="宋体" w:hAnsi="宋体" w:eastAsia="宋体" w:cs="Times New Roman"/>
                <w:szCs w:val="21"/>
              </w:rPr>
              <w:t>业绩</w:t>
            </w:r>
          </w:p>
        </w:tc>
        <w:tc>
          <w:tcPr>
            <w:tcW w:w="315" w:type="pct"/>
            <w:vMerge w:val="restart"/>
            <w:vAlign w:val="center"/>
          </w:tcPr>
          <w:p w14:paraId="583FAF3E">
            <w:pPr>
              <w:tabs>
                <w:tab w:val="left" w:pos="13965"/>
              </w:tabs>
              <w:jc w:val="center"/>
              <w:rPr>
                <w:rFonts w:hint="eastAsia" w:ascii="宋体" w:hAnsi="宋体" w:eastAsia="宋体" w:cs="宋体"/>
                <w:sz w:val="18"/>
                <w:szCs w:val="18"/>
              </w:rPr>
            </w:pPr>
            <w:r>
              <w:rPr>
                <w:rFonts w:ascii="宋体" w:hAnsi="宋体" w:eastAsia="宋体" w:cs="Times New Roman"/>
                <w:szCs w:val="21"/>
              </w:rPr>
              <w:t>1</w:t>
            </w:r>
          </w:p>
        </w:tc>
        <w:tc>
          <w:tcPr>
            <w:tcW w:w="590" w:type="pct"/>
            <w:vAlign w:val="center"/>
          </w:tcPr>
          <w:p w14:paraId="1E32B664">
            <w:pPr>
              <w:jc w:val="center"/>
              <w:rPr>
                <w:rFonts w:hint="eastAsia" w:ascii="宋体" w:hAnsi="宋体" w:eastAsia="宋体" w:cs="宋体"/>
                <w:sz w:val="18"/>
                <w:szCs w:val="18"/>
              </w:rPr>
            </w:pPr>
            <w:r>
              <w:rPr>
                <w:rFonts w:hint="eastAsia" w:ascii="宋体" w:hAnsi="宋体" w:eastAsia="宋体" w:cs="Times New Roman"/>
                <w:szCs w:val="21"/>
              </w:rPr>
              <w:t>合同数量及金额</w:t>
            </w:r>
          </w:p>
        </w:tc>
        <w:tc>
          <w:tcPr>
            <w:tcW w:w="394" w:type="pct"/>
            <w:vMerge w:val="restart"/>
            <w:vAlign w:val="center"/>
          </w:tcPr>
          <w:p w14:paraId="1A8BDE24">
            <w:pPr>
              <w:jc w:val="center"/>
              <w:rPr>
                <w:rFonts w:hint="eastAsia" w:ascii="宋体" w:hAnsi="宋体" w:eastAsia="宋体" w:cs="宋体"/>
                <w:color w:val="000000"/>
                <w:sz w:val="18"/>
                <w:szCs w:val="18"/>
              </w:rPr>
            </w:pPr>
            <w:r>
              <w:rPr>
                <w:rFonts w:hint="eastAsia" w:ascii="宋体" w:hAnsi="宋体" w:eastAsia="宋体" w:cs="Times New Roman"/>
                <w:szCs w:val="21"/>
              </w:rPr>
              <w:t>20</w:t>
            </w:r>
          </w:p>
        </w:tc>
        <w:tc>
          <w:tcPr>
            <w:tcW w:w="3288" w:type="pct"/>
            <w:vMerge w:val="restart"/>
            <w:vAlign w:val="center"/>
          </w:tcPr>
          <w:p w14:paraId="20DA9E9E">
            <w:pPr>
              <w:rPr>
                <w:rFonts w:hint="eastAsia" w:ascii="宋体" w:hAnsi="宋体" w:eastAsia="宋体" w:cs="Times New Roman"/>
                <w:bCs/>
                <w:szCs w:val="21"/>
              </w:rPr>
            </w:pPr>
            <w:r>
              <w:rPr>
                <w:rFonts w:hint="eastAsia" w:ascii="宋体" w:hAnsi="宋体" w:eastAsia="宋体" w:cs="Times New Roman"/>
                <w:bCs/>
                <w:szCs w:val="21"/>
              </w:rPr>
              <w:t>投标人提供自20</w:t>
            </w:r>
            <w:r>
              <w:rPr>
                <w:rFonts w:ascii="宋体" w:hAnsi="宋体" w:eastAsia="宋体" w:cs="Times New Roman"/>
                <w:bCs/>
                <w:szCs w:val="21"/>
              </w:rPr>
              <w:t>2</w:t>
            </w:r>
            <w:r>
              <w:rPr>
                <w:rFonts w:hint="eastAsia" w:ascii="宋体" w:hAnsi="宋体" w:eastAsia="宋体" w:cs="Times New Roman"/>
                <w:bCs/>
                <w:szCs w:val="21"/>
              </w:rPr>
              <w:t>3年1月1日以来在中国与本标同类型、合同额30万以上的车载终端测试和新能源远程平台符合性测试项目业绩（以合同复印件加盖公章为准，时间以签订日期为准）。由评标委员会成员按照合同数量、合同相关性两个维度进行打分。</w:t>
            </w:r>
          </w:p>
          <w:p w14:paraId="1073C962">
            <w:pPr>
              <w:rPr>
                <w:rFonts w:hint="eastAsia" w:ascii="宋体" w:hAnsi="宋体" w:eastAsia="宋体" w:cs="Times New Roman"/>
                <w:bCs/>
                <w:szCs w:val="21"/>
              </w:rPr>
            </w:pPr>
            <w:r>
              <w:rPr>
                <w:rFonts w:hint="eastAsia" w:ascii="宋体" w:hAnsi="宋体" w:eastAsia="宋体" w:cs="Times New Roman"/>
                <w:bCs/>
                <w:szCs w:val="21"/>
              </w:rPr>
              <w:t>（1）合同数量1-5份：0-3分；</w:t>
            </w:r>
          </w:p>
          <w:p w14:paraId="64B759C5">
            <w:pPr>
              <w:ind w:firstLine="420" w:firstLineChars="200"/>
              <w:rPr>
                <w:rFonts w:hint="eastAsia"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szCs w:val="21"/>
              </w:rPr>
              <w:t>合同数</w:t>
            </w:r>
            <w:r>
              <w:rPr>
                <w:rFonts w:hint="eastAsia" w:ascii="宋体" w:hAnsi="宋体" w:eastAsia="宋体" w:cs="Times New Roman"/>
                <w:bCs/>
                <w:color w:val="000000" w:themeColor="text1"/>
                <w:szCs w:val="21"/>
                <w14:textFill>
                  <w14:solidFill>
                    <w14:schemeClr w14:val="tx1"/>
                  </w14:solidFill>
                </w14:textFill>
              </w:rPr>
              <w:t>量6-10份：4-8分；</w:t>
            </w:r>
          </w:p>
          <w:p w14:paraId="7927893A">
            <w:pPr>
              <w:ind w:firstLine="420" w:firstLineChars="200"/>
              <w:rPr>
                <w:rFonts w:hint="eastAsia" w:ascii="宋体" w:hAnsi="宋体" w:eastAsia="宋体" w:cs="Times New Roman"/>
                <w:bCs/>
                <w:color w:val="000000" w:themeColor="text1"/>
                <w:szCs w:val="21"/>
                <w14:textFill>
                  <w14:solidFill>
                    <w14:schemeClr w14:val="tx1"/>
                  </w14:solidFill>
                </w14:textFill>
              </w:rPr>
            </w:pPr>
            <w:r>
              <w:rPr>
                <w:rFonts w:hint="eastAsia" w:ascii="宋体" w:hAnsi="宋体" w:eastAsia="宋体" w:cs="Times New Roman"/>
                <w:bCs/>
                <w:color w:val="000000" w:themeColor="text1"/>
                <w:szCs w:val="21"/>
                <w14:textFill>
                  <w14:solidFill>
                    <w14:schemeClr w14:val="tx1"/>
                  </w14:solidFill>
                </w14:textFill>
              </w:rPr>
              <w:t>合同数量＞11份：9-15分；</w:t>
            </w:r>
          </w:p>
          <w:p w14:paraId="688817E2">
            <w:pPr>
              <w:rPr>
                <w:rFonts w:hint="eastAsia" w:ascii="宋体" w:hAnsi="宋体" w:eastAsia="宋体" w:cs="Times New Roman"/>
                <w:bCs/>
                <w:szCs w:val="21"/>
              </w:rPr>
            </w:pPr>
            <w:r>
              <w:rPr>
                <w:rFonts w:hint="eastAsia" w:ascii="宋体" w:hAnsi="宋体" w:eastAsia="宋体" w:cs="Times New Roman"/>
                <w:bCs/>
                <w:szCs w:val="21"/>
              </w:rPr>
              <w:t>（2）合同相关性、投标方知名度：0-5分。</w:t>
            </w:r>
          </w:p>
        </w:tc>
      </w:tr>
      <w:tr w14:paraId="1D49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0" w:hRule="atLeast"/>
        </w:trPr>
        <w:tc>
          <w:tcPr>
            <w:tcW w:w="412" w:type="pct"/>
            <w:vMerge w:val="continue"/>
            <w:vAlign w:val="center"/>
          </w:tcPr>
          <w:p w14:paraId="450DD2F4">
            <w:pPr>
              <w:jc w:val="center"/>
              <w:rPr>
                <w:rFonts w:hint="eastAsia"/>
              </w:rPr>
            </w:pPr>
          </w:p>
        </w:tc>
        <w:tc>
          <w:tcPr>
            <w:tcW w:w="315" w:type="pct"/>
            <w:vMerge w:val="continue"/>
            <w:vAlign w:val="center"/>
          </w:tcPr>
          <w:p w14:paraId="39F2A876">
            <w:pPr>
              <w:jc w:val="center"/>
              <w:rPr>
                <w:rFonts w:hint="eastAsia"/>
              </w:rPr>
            </w:pPr>
          </w:p>
        </w:tc>
        <w:tc>
          <w:tcPr>
            <w:tcW w:w="590" w:type="pct"/>
            <w:vAlign w:val="center"/>
          </w:tcPr>
          <w:p w14:paraId="33E086D7">
            <w:pPr>
              <w:jc w:val="center"/>
              <w:rPr>
                <w:rFonts w:hint="eastAsia" w:ascii="宋体" w:hAnsi="宋体" w:eastAsia="宋体" w:cs="Times New Roman"/>
                <w:szCs w:val="21"/>
              </w:rPr>
            </w:pPr>
            <w:r>
              <w:rPr>
                <w:rFonts w:hint="eastAsia" w:ascii="宋体" w:hAnsi="宋体" w:eastAsia="宋体" w:cs="Times New Roman"/>
                <w:szCs w:val="21"/>
              </w:rPr>
              <w:t>合同相关性</w:t>
            </w:r>
          </w:p>
        </w:tc>
        <w:tc>
          <w:tcPr>
            <w:tcW w:w="394" w:type="pct"/>
            <w:vMerge w:val="continue"/>
            <w:vAlign w:val="center"/>
          </w:tcPr>
          <w:p w14:paraId="7247160D">
            <w:pPr>
              <w:jc w:val="center"/>
              <w:rPr>
                <w:rFonts w:hint="eastAsia" w:ascii="宋体" w:hAnsi="宋体" w:eastAsia="宋体" w:cs="Times New Roman"/>
                <w:szCs w:val="21"/>
              </w:rPr>
            </w:pPr>
          </w:p>
        </w:tc>
        <w:tc>
          <w:tcPr>
            <w:tcW w:w="3288" w:type="pct"/>
            <w:vMerge w:val="continue"/>
            <w:vAlign w:val="center"/>
          </w:tcPr>
          <w:p w14:paraId="4CF62288">
            <w:pPr>
              <w:jc w:val="center"/>
              <w:rPr>
                <w:rFonts w:hint="eastAsia" w:ascii="宋体" w:hAnsi="宋体" w:eastAsia="宋体" w:cs="Times New Roman"/>
                <w:szCs w:val="21"/>
              </w:rPr>
            </w:pPr>
          </w:p>
        </w:tc>
      </w:tr>
      <w:tr w14:paraId="6F4C3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trPr>
        <w:tc>
          <w:tcPr>
            <w:tcW w:w="412" w:type="pct"/>
            <w:vMerge w:val="restart"/>
            <w:vAlign w:val="center"/>
          </w:tcPr>
          <w:p w14:paraId="21FCB353">
            <w:pPr>
              <w:jc w:val="center"/>
              <w:rPr>
                <w:rFonts w:hint="eastAsia" w:ascii="宋体" w:hAnsi="宋体" w:eastAsia="宋体" w:cs="宋体"/>
                <w:sz w:val="18"/>
                <w:szCs w:val="18"/>
              </w:rPr>
            </w:pPr>
            <w:r>
              <w:rPr>
                <w:rFonts w:hint="eastAsia" w:ascii="宋体" w:hAnsi="宋体" w:eastAsia="宋体" w:cs="Times New Roman"/>
                <w:szCs w:val="21"/>
              </w:rPr>
              <w:t>产品技术</w:t>
            </w:r>
          </w:p>
        </w:tc>
        <w:tc>
          <w:tcPr>
            <w:tcW w:w="315" w:type="pct"/>
            <w:vMerge w:val="restart"/>
            <w:vAlign w:val="center"/>
          </w:tcPr>
          <w:p w14:paraId="7678369D">
            <w:pPr>
              <w:jc w:val="center"/>
              <w:rPr>
                <w:rFonts w:hint="eastAsia" w:ascii="宋体" w:hAnsi="宋体" w:eastAsia="宋体" w:cs="宋体"/>
                <w:sz w:val="18"/>
                <w:szCs w:val="18"/>
              </w:rPr>
            </w:pPr>
            <w:r>
              <w:rPr>
                <w:rFonts w:ascii="宋体" w:hAnsi="宋体" w:eastAsia="宋体" w:cs="Times New Roman"/>
                <w:szCs w:val="21"/>
              </w:rPr>
              <w:t>2</w:t>
            </w:r>
          </w:p>
        </w:tc>
        <w:tc>
          <w:tcPr>
            <w:tcW w:w="590" w:type="pct"/>
            <w:vAlign w:val="center"/>
          </w:tcPr>
          <w:p w14:paraId="7CD41F77">
            <w:pPr>
              <w:jc w:val="center"/>
              <w:rPr>
                <w:rFonts w:hint="eastAsia" w:ascii="宋体" w:hAnsi="宋体" w:eastAsia="宋体" w:cs="宋体"/>
                <w:bCs/>
                <w:sz w:val="18"/>
                <w:szCs w:val="18"/>
              </w:rPr>
            </w:pPr>
            <w:r>
              <w:rPr>
                <w:rFonts w:hint="eastAsia" w:ascii="宋体" w:hAnsi="宋体" w:eastAsia="宋体" w:cs="Times New Roman"/>
                <w:szCs w:val="21"/>
              </w:rPr>
              <w:t>技术参数</w:t>
            </w:r>
          </w:p>
        </w:tc>
        <w:tc>
          <w:tcPr>
            <w:tcW w:w="394" w:type="pct"/>
            <w:vMerge w:val="restart"/>
            <w:vAlign w:val="center"/>
          </w:tcPr>
          <w:p w14:paraId="70C810F0">
            <w:pPr>
              <w:jc w:val="center"/>
              <w:rPr>
                <w:rFonts w:hint="eastAsia" w:ascii="宋体" w:hAnsi="宋体" w:eastAsia="宋体" w:cs="宋体"/>
                <w:color w:val="000000"/>
                <w:sz w:val="18"/>
                <w:szCs w:val="18"/>
              </w:rPr>
            </w:pPr>
            <w:r>
              <w:rPr>
                <w:rFonts w:hint="eastAsia" w:ascii="宋体" w:hAnsi="宋体" w:eastAsia="宋体" w:cs="Times New Roman"/>
                <w:szCs w:val="21"/>
              </w:rPr>
              <w:t>40</w:t>
            </w:r>
          </w:p>
        </w:tc>
        <w:tc>
          <w:tcPr>
            <w:tcW w:w="3288" w:type="pct"/>
            <w:vMerge w:val="restart"/>
            <w:vAlign w:val="center"/>
          </w:tcPr>
          <w:p w14:paraId="531148B8">
            <w:pPr>
              <w:rPr>
                <w:rFonts w:hint="eastAsia" w:ascii="宋体" w:hAnsi="宋体" w:eastAsia="宋体" w:cs="Times New Roman"/>
                <w:szCs w:val="21"/>
              </w:rPr>
            </w:pPr>
            <w:r>
              <w:rPr>
                <w:rFonts w:hint="eastAsia" w:ascii="宋体" w:hAnsi="宋体" w:eastAsia="宋体" w:cs="Times New Roman"/>
                <w:szCs w:val="21"/>
              </w:rPr>
              <w:t>以下各项由评标委员会成员独立进行客观、公正的评价打分。</w:t>
            </w:r>
          </w:p>
          <w:p w14:paraId="591F9C79">
            <w:pPr>
              <w:rPr>
                <w:rFonts w:hint="eastAsia" w:ascii="宋体" w:hAnsi="宋体" w:eastAsia="宋体" w:cs="Times New Roman"/>
                <w:bCs/>
                <w:szCs w:val="21"/>
              </w:rPr>
            </w:pPr>
            <w:r>
              <w:rPr>
                <w:rFonts w:hint="eastAsia" w:ascii="宋体" w:hAnsi="宋体" w:eastAsia="宋体" w:cs="Times New Roman"/>
                <w:bCs/>
                <w:szCs w:val="21"/>
              </w:rPr>
              <w:t>（1）投标文件技术参数的符合性及投标人响应情况，打分0-10分。</w:t>
            </w:r>
          </w:p>
          <w:p w14:paraId="541489A3">
            <w:pPr>
              <w:rPr>
                <w:rFonts w:ascii="宋体" w:hAnsi="Times New Roman" w:eastAsia="宋体" w:cs="Times New Roman"/>
                <w:szCs w:val="21"/>
              </w:rPr>
            </w:pPr>
            <w:r>
              <w:rPr>
                <w:rFonts w:hint="eastAsia" w:ascii="宋体" w:hAnsi="宋体" w:eastAsia="宋体" w:cs="Times New Roman"/>
                <w:bCs/>
                <w:szCs w:val="21"/>
              </w:rPr>
              <w:t>（2）系统方案满足招标要求，系统配置齐全，其参数、技术水平、可靠性等优势明显，打分</w:t>
            </w:r>
            <w:r>
              <w:rPr>
                <w:rFonts w:ascii="宋体" w:hAnsi="宋体" w:eastAsia="宋体" w:cs="Times New Roman"/>
                <w:bCs/>
                <w:szCs w:val="21"/>
              </w:rPr>
              <w:t>0-</w:t>
            </w:r>
            <w:r>
              <w:rPr>
                <w:rFonts w:hint="eastAsia" w:ascii="宋体" w:hAnsi="宋体" w:eastAsia="宋体" w:cs="Times New Roman"/>
                <w:bCs/>
                <w:szCs w:val="21"/>
              </w:rPr>
              <w:t>10分；</w:t>
            </w:r>
          </w:p>
          <w:p w14:paraId="2CC2C1CC">
            <w:pPr>
              <w:rPr>
                <w:rFonts w:ascii="宋体" w:hAnsi="Times New Roman" w:eastAsia="宋体" w:cs="Times New Roman"/>
                <w:szCs w:val="21"/>
              </w:rPr>
            </w:pPr>
            <w:r>
              <w:rPr>
                <w:rFonts w:hint="eastAsia" w:ascii="宋体" w:hAnsi="宋体" w:eastAsia="宋体" w:cs="Times New Roman"/>
                <w:bCs/>
                <w:szCs w:val="21"/>
              </w:rPr>
              <w:t>（3）参与GB/T 32960系列标准修订且能对车载终端测试有权威解释，具备丰富的车载终端测试服务经历；打分</w:t>
            </w:r>
            <w:r>
              <w:rPr>
                <w:rFonts w:ascii="宋体" w:hAnsi="宋体" w:eastAsia="宋体" w:cs="Times New Roman"/>
                <w:bCs/>
                <w:szCs w:val="21"/>
              </w:rPr>
              <w:t>0-</w:t>
            </w:r>
            <w:r>
              <w:rPr>
                <w:rFonts w:hint="eastAsia" w:ascii="宋体" w:hAnsi="宋体" w:eastAsia="宋体" w:cs="Times New Roman"/>
                <w:bCs/>
                <w:szCs w:val="21"/>
              </w:rPr>
              <w:t>10分；</w:t>
            </w:r>
          </w:p>
          <w:p w14:paraId="463EB901">
            <w:pPr>
              <w:rPr>
                <w:rFonts w:ascii="宋体" w:hAnsi="Times New Roman" w:eastAsia="宋体" w:cs="Times New Roman"/>
                <w:szCs w:val="21"/>
              </w:rPr>
            </w:pPr>
            <w:r>
              <w:rPr>
                <w:rFonts w:hint="eastAsia" w:ascii="宋体" w:hAnsi="宋体" w:eastAsia="宋体" w:cs="Times New Roman"/>
                <w:szCs w:val="21"/>
              </w:rPr>
              <w:t>（4）投标人技术实力，人员数量与构成，打分0-10分。</w:t>
            </w:r>
          </w:p>
        </w:tc>
      </w:tr>
      <w:tr w14:paraId="012AA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412" w:type="pct"/>
            <w:vMerge w:val="continue"/>
            <w:vAlign w:val="center"/>
          </w:tcPr>
          <w:p w14:paraId="2278681D">
            <w:pPr>
              <w:jc w:val="center"/>
              <w:rPr>
                <w:rFonts w:hint="eastAsia" w:ascii="宋体" w:hAnsi="宋体" w:eastAsia="宋体" w:cs="Times New Roman"/>
                <w:szCs w:val="21"/>
              </w:rPr>
            </w:pPr>
          </w:p>
        </w:tc>
        <w:tc>
          <w:tcPr>
            <w:tcW w:w="315" w:type="pct"/>
            <w:vMerge w:val="continue"/>
            <w:vAlign w:val="center"/>
          </w:tcPr>
          <w:p w14:paraId="003EE71F">
            <w:pPr>
              <w:jc w:val="center"/>
              <w:rPr>
                <w:rFonts w:hint="eastAsia" w:ascii="宋体" w:hAnsi="宋体" w:eastAsia="宋体" w:cs="Times New Roman"/>
                <w:szCs w:val="21"/>
              </w:rPr>
            </w:pPr>
          </w:p>
        </w:tc>
        <w:tc>
          <w:tcPr>
            <w:tcW w:w="590" w:type="pct"/>
            <w:vAlign w:val="center"/>
          </w:tcPr>
          <w:p w14:paraId="083547CA">
            <w:pPr>
              <w:jc w:val="center"/>
              <w:rPr>
                <w:rFonts w:hint="eastAsia" w:ascii="宋体" w:hAnsi="宋体" w:eastAsia="宋体" w:cs="Times New Roman"/>
                <w:szCs w:val="21"/>
              </w:rPr>
            </w:pPr>
            <w:r>
              <w:rPr>
                <w:rFonts w:hint="eastAsia" w:ascii="宋体" w:hAnsi="宋体" w:eastAsia="宋体" w:cs="Times New Roman"/>
                <w:szCs w:val="21"/>
              </w:rPr>
              <w:t>产品方案</w:t>
            </w:r>
          </w:p>
        </w:tc>
        <w:tc>
          <w:tcPr>
            <w:tcW w:w="394" w:type="pct"/>
            <w:vMerge w:val="continue"/>
            <w:vAlign w:val="center"/>
          </w:tcPr>
          <w:p w14:paraId="7F0FB459">
            <w:pPr>
              <w:jc w:val="center"/>
              <w:rPr>
                <w:rFonts w:hint="eastAsia" w:ascii="宋体" w:hAnsi="宋体" w:eastAsia="宋体" w:cs="Times New Roman"/>
                <w:szCs w:val="21"/>
              </w:rPr>
            </w:pPr>
          </w:p>
        </w:tc>
        <w:tc>
          <w:tcPr>
            <w:tcW w:w="3288" w:type="pct"/>
            <w:vMerge w:val="continue"/>
            <w:vAlign w:val="center"/>
          </w:tcPr>
          <w:p w14:paraId="1886A9BE">
            <w:pPr>
              <w:rPr>
                <w:rFonts w:hint="eastAsia" w:ascii="宋体" w:hAnsi="宋体" w:eastAsia="宋体" w:cs="Times New Roman"/>
                <w:szCs w:val="21"/>
              </w:rPr>
            </w:pPr>
          </w:p>
        </w:tc>
      </w:tr>
      <w:tr w14:paraId="047D6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412" w:type="pct"/>
            <w:vMerge w:val="continue"/>
            <w:vAlign w:val="center"/>
          </w:tcPr>
          <w:p w14:paraId="5D277E9D">
            <w:pPr>
              <w:jc w:val="center"/>
              <w:rPr>
                <w:rFonts w:hint="eastAsia" w:ascii="宋体" w:hAnsi="宋体" w:eastAsia="宋体" w:cs="Times New Roman"/>
                <w:szCs w:val="21"/>
              </w:rPr>
            </w:pPr>
          </w:p>
        </w:tc>
        <w:tc>
          <w:tcPr>
            <w:tcW w:w="315" w:type="pct"/>
            <w:vMerge w:val="continue"/>
            <w:vAlign w:val="center"/>
          </w:tcPr>
          <w:p w14:paraId="4F313303">
            <w:pPr>
              <w:jc w:val="center"/>
              <w:rPr>
                <w:rFonts w:hint="eastAsia" w:ascii="宋体" w:hAnsi="宋体" w:eastAsia="宋体" w:cs="Times New Roman"/>
                <w:szCs w:val="21"/>
              </w:rPr>
            </w:pPr>
          </w:p>
        </w:tc>
        <w:tc>
          <w:tcPr>
            <w:tcW w:w="590" w:type="pct"/>
            <w:vAlign w:val="center"/>
          </w:tcPr>
          <w:p w14:paraId="2D7EE790">
            <w:pPr>
              <w:jc w:val="center"/>
              <w:rPr>
                <w:rFonts w:hint="eastAsia" w:ascii="宋体" w:hAnsi="宋体" w:eastAsia="宋体" w:cs="Times New Roman"/>
                <w:szCs w:val="21"/>
              </w:rPr>
            </w:pPr>
            <w:r>
              <w:rPr>
                <w:rFonts w:hint="eastAsia" w:ascii="宋体" w:hAnsi="宋体" w:eastAsia="宋体" w:cs="Times New Roman"/>
                <w:szCs w:val="21"/>
              </w:rPr>
              <w:t>标准研究</w:t>
            </w:r>
          </w:p>
        </w:tc>
        <w:tc>
          <w:tcPr>
            <w:tcW w:w="394" w:type="pct"/>
            <w:vMerge w:val="continue"/>
            <w:vAlign w:val="center"/>
          </w:tcPr>
          <w:p w14:paraId="7886413F">
            <w:pPr>
              <w:jc w:val="center"/>
              <w:rPr>
                <w:rFonts w:hint="eastAsia" w:ascii="宋体" w:hAnsi="宋体" w:eastAsia="宋体" w:cs="Times New Roman"/>
                <w:szCs w:val="21"/>
              </w:rPr>
            </w:pPr>
          </w:p>
        </w:tc>
        <w:tc>
          <w:tcPr>
            <w:tcW w:w="3288" w:type="pct"/>
            <w:vMerge w:val="continue"/>
            <w:vAlign w:val="center"/>
          </w:tcPr>
          <w:p w14:paraId="51820818">
            <w:pPr>
              <w:rPr>
                <w:rFonts w:hint="eastAsia" w:ascii="宋体" w:hAnsi="宋体" w:eastAsia="宋体" w:cs="Times New Roman"/>
                <w:szCs w:val="21"/>
              </w:rPr>
            </w:pPr>
          </w:p>
        </w:tc>
      </w:tr>
      <w:tr w14:paraId="6CA32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412" w:type="pct"/>
            <w:vMerge w:val="continue"/>
            <w:vAlign w:val="center"/>
          </w:tcPr>
          <w:p w14:paraId="5983608C">
            <w:pPr>
              <w:jc w:val="center"/>
              <w:rPr>
                <w:rFonts w:hint="eastAsia" w:ascii="宋体" w:hAnsi="宋体" w:eastAsia="宋体" w:cs="Times New Roman"/>
                <w:szCs w:val="21"/>
              </w:rPr>
            </w:pPr>
          </w:p>
        </w:tc>
        <w:tc>
          <w:tcPr>
            <w:tcW w:w="315" w:type="pct"/>
            <w:vMerge w:val="continue"/>
            <w:vAlign w:val="center"/>
          </w:tcPr>
          <w:p w14:paraId="201BD3B9">
            <w:pPr>
              <w:jc w:val="center"/>
              <w:rPr>
                <w:rFonts w:hint="eastAsia" w:ascii="宋体" w:hAnsi="宋体" w:eastAsia="宋体" w:cs="Times New Roman"/>
                <w:szCs w:val="21"/>
              </w:rPr>
            </w:pPr>
          </w:p>
        </w:tc>
        <w:tc>
          <w:tcPr>
            <w:tcW w:w="590" w:type="pct"/>
            <w:vAlign w:val="center"/>
          </w:tcPr>
          <w:p w14:paraId="66961328">
            <w:pPr>
              <w:jc w:val="center"/>
              <w:rPr>
                <w:rFonts w:hint="eastAsia" w:ascii="宋体" w:hAnsi="宋体" w:eastAsia="宋体" w:cs="Times New Roman"/>
                <w:szCs w:val="21"/>
              </w:rPr>
            </w:pPr>
            <w:r>
              <w:rPr>
                <w:rFonts w:hint="eastAsia" w:ascii="宋体" w:hAnsi="宋体" w:eastAsia="宋体" w:cs="Times New Roman"/>
                <w:szCs w:val="21"/>
              </w:rPr>
              <w:t>技术优势</w:t>
            </w:r>
          </w:p>
        </w:tc>
        <w:tc>
          <w:tcPr>
            <w:tcW w:w="394" w:type="pct"/>
            <w:vMerge w:val="continue"/>
            <w:vAlign w:val="center"/>
          </w:tcPr>
          <w:p w14:paraId="2669D327">
            <w:pPr>
              <w:jc w:val="center"/>
              <w:rPr>
                <w:rFonts w:hint="eastAsia" w:ascii="宋体" w:hAnsi="宋体" w:eastAsia="宋体" w:cs="Times New Roman"/>
                <w:szCs w:val="21"/>
              </w:rPr>
            </w:pPr>
          </w:p>
        </w:tc>
        <w:tc>
          <w:tcPr>
            <w:tcW w:w="3288" w:type="pct"/>
            <w:vMerge w:val="continue"/>
            <w:vAlign w:val="center"/>
          </w:tcPr>
          <w:p w14:paraId="44D64F0B">
            <w:pPr>
              <w:rPr>
                <w:rFonts w:hint="eastAsia" w:ascii="宋体" w:hAnsi="宋体" w:eastAsia="宋体" w:cs="Times New Roman"/>
                <w:szCs w:val="21"/>
              </w:rPr>
            </w:pPr>
          </w:p>
        </w:tc>
      </w:tr>
      <w:tr w14:paraId="63792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7" w:hRule="atLeast"/>
        </w:trPr>
        <w:tc>
          <w:tcPr>
            <w:tcW w:w="412" w:type="pct"/>
            <w:vAlign w:val="center"/>
          </w:tcPr>
          <w:p w14:paraId="5298F6D5">
            <w:pPr>
              <w:jc w:val="center"/>
              <w:rPr>
                <w:rFonts w:hint="eastAsia" w:ascii="宋体" w:hAnsi="宋体" w:eastAsia="宋体" w:cs="Times New Roman"/>
                <w:szCs w:val="21"/>
              </w:rPr>
            </w:pPr>
            <w:r>
              <w:rPr>
                <w:rFonts w:hint="eastAsia" w:ascii="宋体" w:hAnsi="宋体" w:eastAsia="宋体" w:cs="Times New Roman"/>
                <w:szCs w:val="21"/>
              </w:rPr>
              <w:t>答疑</w:t>
            </w:r>
          </w:p>
        </w:tc>
        <w:tc>
          <w:tcPr>
            <w:tcW w:w="315" w:type="pct"/>
            <w:vAlign w:val="center"/>
          </w:tcPr>
          <w:p w14:paraId="5142362D">
            <w:pPr>
              <w:jc w:val="center"/>
              <w:rPr>
                <w:rFonts w:hint="eastAsia" w:ascii="宋体" w:hAnsi="宋体" w:eastAsia="宋体" w:cs="Times New Roman"/>
                <w:szCs w:val="21"/>
              </w:rPr>
            </w:pPr>
            <w:r>
              <w:rPr>
                <w:rFonts w:hint="eastAsia" w:ascii="宋体" w:hAnsi="宋体" w:eastAsia="宋体" w:cs="Times New Roman"/>
                <w:szCs w:val="21"/>
              </w:rPr>
              <w:t>3</w:t>
            </w:r>
          </w:p>
        </w:tc>
        <w:tc>
          <w:tcPr>
            <w:tcW w:w="590" w:type="pct"/>
            <w:vAlign w:val="center"/>
          </w:tcPr>
          <w:p w14:paraId="74252C4B">
            <w:pPr>
              <w:jc w:val="center"/>
              <w:rPr>
                <w:rFonts w:hint="eastAsia" w:ascii="宋体" w:hAnsi="宋体" w:eastAsia="宋体" w:cs="Times New Roman"/>
                <w:szCs w:val="21"/>
              </w:rPr>
            </w:pPr>
            <w:r>
              <w:rPr>
                <w:rFonts w:hint="eastAsia" w:ascii="宋体" w:hAnsi="宋体" w:eastAsia="宋体" w:cs="Times New Roman"/>
                <w:szCs w:val="21"/>
              </w:rPr>
              <w:t>现场答疑</w:t>
            </w:r>
          </w:p>
        </w:tc>
        <w:tc>
          <w:tcPr>
            <w:tcW w:w="394" w:type="pct"/>
            <w:vAlign w:val="center"/>
          </w:tcPr>
          <w:p w14:paraId="5121322E">
            <w:pPr>
              <w:jc w:val="center"/>
              <w:rPr>
                <w:rFonts w:hint="eastAsia" w:ascii="宋体" w:hAnsi="宋体" w:eastAsia="宋体" w:cs="Times New Roman"/>
                <w:szCs w:val="21"/>
              </w:rPr>
            </w:pPr>
            <w:r>
              <w:rPr>
                <w:rFonts w:hint="eastAsia" w:ascii="宋体" w:hAnsi="宋体" w:eastAsia="宋体" w:cs="Times New Roman"/>
                <w:szCs w:val="21"/>
              </w:rPr>
              <w:t>15</w:t>
            </w:r>
          </w:p>
        </w:tc>
        <w:tc>
          <w:tcPr>
            <w:tcW w:w="3288" w:type="pct"/>
            <w:vAlign w:val="center"/>
          </w:tcPr>
          <w:p w14:paraId="018EEF26">
            <w:pPr>
              <w:jc w:val="left"/>
              <w:rPr>
                <w:rFonts w:hint="eastAsia" w:ascii="宋体" w:hAnsi="宋体" w:eastAsia="宋体" w:cs="宋体"/>
                <w:color w:val="000000"/>
                <w:szCs w:val="21"/>
              </w:rPr>
            </w:pPr>
            <w:r>
              <w:rPr>
                <w:rFonts w:hint="eastAsia" w:ascii="宋体" w:hAnsi="宋体" w:eastAsia="宋体" w:cs="宋体"/>
                <w:color w:val="000000"/>
                <w:szCs w:val="21"/>
              </w:rPr>
              <w:t>投标人对方案、技术优势的讲解，以及就该项目难点回答评标专家现场提问，</w:t>
            </w:r>
            <w:r>
              <w:rPr>
                <w:rFonts w:hint="eastAsia" w:ascii="宋体" w:hAnsi="宋体" w:eastAsia="宋体" w:cs="Times New Roman"/>
                <w:bCs/>
                <w:szCs w:val="21"/>
              </w:rPr>
              <w:t>打分</w:t>
            </w:r>
            <w:r>
              <w:rPr>
                <w:rFonts w:ascii="宋体" w:hAnsi="宋体" w:eastAsia="宋体" w:cs="Times New Roman"/>
                <w:bCs/>
                <w:szCs w:val="21"/>
              </w:rPr>
              <w:t>0-</w:t>
            </w:r>
            <w:r>
              <w:rPr>
                <w:rFonts w:hint="eastAsia" w:ascii="宋体" w:hAnsi="宋体" w:eastAsia="宋体" w:cs="Times New Roman"/>
                <w:bCs/>
                <w:szCs w:val="21"/>
              </w:rPr>
              <w:t>15分</w:t>
            </w:r>
            <w:r>
              <w:rPr>
                <w:rFonts w:hint="eastAsia" w:ascii="宋体" w:hAnsi="宋体" w:eastAsia="宋体" w:cs="Times New Roman"/>
                <w:szCs w:val="21"/>
              </w:rPr>
              <w:t>。</w:t>
            </w:r>
          </w:p>
        </w:tc>
      </w:tr>
      <w:tr w14:paraId="48A50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2" w:hRule="atLeast"/>
        </w:trPr>
        <w:tc>
          <w:tcPr>
            <w:tcW w:w="412" w:type="pct"/>
            <w:vAlign w:val="center"/>
          </w:tcPr>
          <w:p w14:paraId="063BFDFF">
            <w:pPr>
              <w:jc w:val="center"/>
              <w:rPr>
                <w:rFonts w:hint="eastAsia" w:ascii="宋体" w:hAnsi="宋体" w:eastAsia="宋体" w:cs="宋体"/>
                <w:sz w:val="18"/>
                <w:szCs w:val="18"/>
              </w:rPr>
            </w:pPr>
            <w:r>
              <w:rPr>
                <w:rFonts w:hint="eastAsia" w:ascii="宋体" w:hAnsi="宋体" w:eastAsia="宋体" w:cs="Times New Roman"/>
                <w:szCs w:val="21"/>
              </w:rPr>
              <w:t>技术偏离</w:t>
            </w:r>
          </w:p>
        </w:tc>
        <w:tc>
          <w:tcPr>
            <w:tcW w:w="315" w:type="pct"/>
            <w:vAlign w:val="center"/>
          </w:tcPr>
          <w:p w14:paraId="468BDAC1">
            <w:pPr>
              <w:jc w:val="center"/>
              <w:rPr>
                <w:rFonts w:hint="eastAsia" w:ascii="宋体" w:hAnsi="宋体" w:eastAsia="宋体" w:cs="宋体"/>
                <w:sz w:val="18"/>
                <w:szCs w:val="18"/>
              </w:rPr>
            </w:pPr>
            <w:r>
              <w:rPr>
                <w:rFonts w:hint="eastAsia" w:ascii="宋体" w:hAnsi="宋体" w:eastAsia="宋体" w:cs="Times New Roman"/>
                <w:szCs w:val="21"/>
              </w:rPr>
              <w:t>4</w:t>
            </w:r>
          </w:p>
        </w:tc>
        <w:tc>
          <w:tcPr>
            <w:tcW w:w="590" w:type="pct"/>
            <w:vAlign w:val="center"/>
          </w:tcPr>
          <w:p w14:paraId="7E540403">
            <w:pPr>
              <w:jc w:val="center"/>
              <w:rPr>
                <w:rFonts w:hint="eastAsia" w:ascii="宋体" w:hAnsi="宋体" w:eastAsia="宋体" w:cs="宋体"/>
                <w:sz w:val="18"/>
                <w:szCs w:val="18"/>
              </w:rPr>
            </w:pPr>
            <w:r>
              <w:rPr>
                <w:rFonts w:hint="eastAsia" w:ascii="宋体" w:hAnsi="宋体" w:eastAsia="宋体" w:cs="Times New Roman"/>
                <w:szCs w:val="21"/>
              </w:rPr>
              <w:t>技术偏离</w:t>
            </w:r>
          </w:p>
        </w:tc>
        <w:tc>
          <w:tcPr>
            <w:tcW w:w="394" w:type="pct"/>
            <w:vAlign w:val="center"/>
          </w:tcPr>
          <w:p w14:paraId="782AE87D">
            <w:pPr>
              <w:jc w:val="center"/>
              <w:rPr>
                <w:rFonts w:hint="eastAsia" w:ascii="宋体" w:hAnsi="宋体" w:eastAsia="宋体" w:cs="宋体"/>
                <w:sz w:val="18"/>
                <w:szCs w:val="18"/>
              </w:rPr>
            </w:pPr>
            <w:r>
              <w:rPr>
                <w:rFonts w:hint="eastAsia" w:ascii="宋体" w:hAnsi="宋体" w:eastAsia="宋体" w:cs="Times New Roman"/>
                <w:szCs w:val="21"/>
              </w:rPr>
              <w:t>12</w:t>
            </w:r>
          </w:p>
        </w:tc>
        <w:tc>
          <w:tcPr>
            <w:tcW w:w="3288" w:type="pct"/>
            <w:vAlign w:val="center"/>
          </w:tcPr>
          <w:p w14:paraId="4C9079A0">
            <w:pPr>
              <w:jc w:val="left"/>
              <w:rPr>
                <w:rFonts w:hint="eastAsia" w:ascii="宋体" w:hAnsi="宋体" w:eastAsia="宋体" w:cs="Times New Roman"/>
                <w:bCs/>
                <w:szCs w:val="21"/>
              </w:rPr>
            </w:pPr>
            <w:r>
              <w:rPr>
                <w:rFonts w:hint="eastAsia" w:ascii="宋体" w:hAnsi="宋体" w:eastAsia="宋体" w:cs="Times New Roman"/>
                <w:bCs/>
                <w:szCs w:val="21"/>
              </w:rPr>
              <w:t>根据各投标人的核心产品的配置参数、技术偏离情况，在满足我司技术基本要求的前提下偏离。由评标委员会成员独立进行客观、公正的评价打分。</w:t>
            </w:r>
          </w:p>
          <w:p w14:paraId="66595AA9">
            <w:pPr>
              <w:jc w:val="left"/>
              <w:rPr>
                <w:rFonts w:hint="eastAsia" w:ascii="宋体" w:hAnsi="宋体" w:eastAsia="宋体" w:cs="Times New Roman"/>
                <w:bCs/>
                <w:szCs w:val="21"/>
              </w:rPr>
            </w:pPr>
            <w:r>
              <w:rPr>
                <w:rFonts w:hint="eastAsia" w:ascii="宋体" w:hAnsi="宋体" w:eastAsia="宋体" w:cs="Times New Roman"/>
                <w:bCs/>
                <w:szCs w:val="21"/>
              </w:rPr>
              <w:t>（1）无负偏离得6分；</w:t>
            </w:r>
          </w:p>
          <w:p w14:paraId="171FAEFB">
            <w:pPr>
              <w:jc w:val="left"/>
              <w:rPr>
                <w:rFonts w:hint="eastAsia" w:ascii="宋体" w:hAnsi="宋体" w:eastAsia="宋体" w:cs="Times New Roman"/>
                <w:bCs/>
                <w:szCs w:val="21"/>
              </w:rPr>
            </w:pPr>
            <w:r>
              <w:rPr>
                <w:rFonts w:hint="eastAsia" w:ascii="宋体" w:hAnsi="宋体" w:eastAsia="宋体" w:cs="Times New Roman"/>
                <w:bCs/>
                <w:szCs w:val="21"/>
              </w:rPr>
              <w:t>一般偏离一项扣2分，较大偏离一项扣4分，最低</w:t>
            </w:r>
            <w:r>
              <w:rPr>
                <w:rFonts w:ascii="宋体" w:hAnsi="宋体" w:eastAsia="宋体" w:cs="Times New Roman"/>
                <w:bCs/>
                <w:szCs w:val="21"/>
              </w:rPr>
              <w:t>0</w:t>
            </w:r>
            <w:r>
              <w:rPr>
                <w:rFonts w:hint="eastAsia" w:ascii="宋体" w:hAnsi="宋体" w:eastAsia="宋体" w:cs="Times New Roman"/>
                <w:bCs/>
                <w:szCs w:val="21"/>
              </w:rPr>
              <w:t>分；</w:t>
            </w:r>
          </w:p>
          <w:p w14:paraId="43C5524D">
            <w:pPr>
              <w:jc w:val="left"/>
              <w:rPr>
                <w:rFonts w:hint="eastAsia" w:ascii="宋体" w:hAnsi="宋体" w:eastAsia="宋体" w:cs="宋体"/>
                <w:bCs/>
                <w:szCs w:val="21"/>
              </w:rPr>
            </w:pPr>
            <w:r>
              <w:rPr>
                <w:rFonts w:hint="eastAsia" w:ascii="宋体" w:hAnsi="宋体" w:eastAsia="宋体" w:cs="宋体"/>
                <w:bCs/>
                <w:szCs w:val="21"/>
              </w:rPr>
              <w:t>星标项不允许偏离，若有偏离项目直接淘汰。</w:t>
            </w:r>
          </w:p>
          <w:p w14:paraId="172772FB">
            <w:pPr>
              <w:jc w:val="left"/>
              <w:rPr>
                <w:rFonts w:hint="eastAsia" w:ascii="宋体" w:hAnsi="宋体" w:eastAsia="宋体" w:cs="宋体"/>
                <w:bCs/>
                <w:sz w:val="18"/>
                <w:szCs w:val="18"/>
              </w:rPr>
            </w:pPr>
            <w:r>
              <w:rPr>
                <w:rFonts w:hint="eastAsia" w:ascii="宋体" w:hAnsi="宋体" w:eastAsia="宋体" w:cs="宋体"/>
                <w:bCs/>
                <w:szCs w:val="21"/>
              </w:rPr>
              <w:t>（2）实质性正偏离，一项加2分，最高6分。</w:t>
            </w:r>
          </w:p>
        </w:tc>
      </w:tr>
      <w:tr w14:paraId="093BB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9" w:hRule="atLeast"/>
        </w:trPr>
        <w:tc>
          <w:tcPr>
            <w:tcW w:w="412" w:type="pct"/>
            <w:vMerge w:val="restart"/>
            <w:vAlign w:val="center"/>
          </w:tcPr>
          <w:p w14:paraId="7D95A511">
            <w:pPr>
              <w:jc w:val="center"/>
              <w:rPr>
                <w:rFonts w:hint="eastAsia" w:ascii="宋体" w:hAnsi="宋体" w:eastAsia="宋体" w:cs="宋体"/>
                <w:sz w:val="18"/>
                <w:szCs w:val="18"/>
              </w:rPr>
            </w:pPr>
            <w:r>
              <w:rPr>
                <w:rFonts w:hint="eastAsia" w:ascii="宋体" w:hAnsi="宋体" w:eastAsia="宋体" w:cs="Times New Roman"/>
                <w:szCs w:val="21"/>
              </w:rPr>
              <w:t>售后及服务</w:t>
            </w:r>
          </w:p>
        </w:tc>
        <w:tc>
          <w:tcPr>
            <w:tcW w:w="315" w:type="pct"/>
            <w:vAlign w:val="center"/>
          </w:tcPr>
          <w:p w14:paraId="70EA7FEC">
            <w:pPr>
              <w:jc w:val="center"/>
              <w:rPr>
                <w:rFonts w:hint="eastAsia" w:ascii="宋体" w:hAnsi="宋体" w:eastAsia="宋体" w:cs="宋体"/>
                <w:sz w:val="18"/>
                <w:szCs w:val="18"/>
              </w:rPr>
            </w:pPr>
            <w:r>
              <w:rPr>
                <w:rFonts w:hint="eastAsia" w:ascii="宋体" w:hAnsi="宋体" w:eastAsia="宋体" w:cs="Times New Roman"/>
                <w:szCs w:val="21"/>
              </w:rPr>
              <w:t>5</w:t>
            </w:r>
          </w:p>
        </w:tc>
        <w:tc>
          <w:tcPr>
            <w:tcW w:w="590" w:type="pct"/>
            <w:vAlign w:val="center"/>
          </w:tcPr>
          <w:p w14:paraId="16709377">
            <w:pPr>
              <w:jc w:val="center"/>
              <w:rPr>
                <w:rFonts w:hint="eastAsia" w:ascii="宋体" w:hAnsi="宋体" w:eastAsia="宋体" w:cs="Times New Roman"/>
                <w:szCs w:val="21"/>
              </w:rPr>
            </w:pPr>
            <w:r>
              <w:rPr>
                <w:rFonts w:hint="eastAsia" w:ascii="宋体" w:hAnsi="宋体" w:eastAsia="宋体" w:cs="Times New Roman"/>
                <w:szCs w:val="21"/>
              </w:rPr>
              <w:t>技术培训</w:t>
            </w:r>
          </w:p>
          <w:p w14:paraId="6F3A7F96">
            <w:pPr>
              <w:jc w:val="center"/>
              <w:rPr>
                <w:rFonts w:hint="eastAsia" w:ascii="宋体" w:hAnsi="宋体" w:eastAsia="宋体" w:cs="宋体"/>
                <w:sz w:val="18"/>
                <w:szCs w:val="18"/>
              </w:rPr>
            </w:pPr>
            <w:r>
              <w:rPr>
                <w:rFonts w:hint="eastAsia" w:ascii="宋体" w:hAnsi="宋体" w:eastAsia="宋体" w:cs="Times New Roman"/>
                <w:szCs w:val="21"/>
              </w:rPr>
              <w:t>方案</w:t>
            </w:r>
          </w:p>
        </w:tc>
        <w:tc>
          <w:tcPr>
            <w:tcW w:w="394" w:type="pct"/>
            <w:vAlign w:val="center"/>
          </w:tcPr>
          <w:p w14:paraId="323D8B43">
            <w:pPr>
              <w:jc w:val="center"/>
              <w:rPr>
                <w:rFonts w:hint="eastAsia" w:ascii="宋体" w:hAnsi="宋体" w:eastAsia="宋体" w:cs="宋体"/>
                <w:sz w:val="18"/>
                <w:szCs w:val="18"/>
              </w:rPr>
            </w:pPr>
            <w:r>
              <w:rPr>
                <w:rFonts w:hint="eastAsia" w:ascii="宋体" w:hAnsi="宋体" w:eastAsia="宋体" w:cs="宋体"/>
                <w:sz w:val="18"/>
                <w:szCs w:val="18"/>
              </w:rPr>
              <w:t>5</w:t>
            </w:r>
          </w:p>
        </w:tc>
        <w:tc>
          <w:tcPr>
            <w:tcW w:w="3288" w:type="pct"/>
            <w:vAlign w:val="center"/>
          </w:tcPr>
          <w:p w14:paraId="1A9FE027">
            <w:pPr>
              <w:jc w:val="left"/>
              <w:rPr>
                <w:rFonts w:hint="eastAsia" w:ascii="宋体" w:hAnsi="宋体" w:eastAsia="宋体" w:cs="宋体"/>
                <w:bCs/>
                <w:sz w:val="18"/>
                <w:szCs w:val="18"/>
              </w:rPr>
            </w:pPr>
            <w:r>
              <w:rPr>
                <w:rFonts w:hint="eastAsia" w:ascii="宋体" w:hAnsi="宋体" w:eastAsia="宋体" w:cs="Times New Roman"/>
                <w:bCs/>
                <w:szCs w:val="21"/>
              </w:rPr>
              <w:t>根据投标人技术培训方案的科学、合理、可行进行打分，0-5分。</w:t>
            </w:r>
          </w:p>
        </w:tc>
      </w:tr>
      <w:tr w14:paraId="4B2E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7" w:hRule="atLeast"/>
        </w:trPr>
        <w:tc>
          <w:tcPr>
            <w:tcW w:w="412" w:type="pct"/>
            <w:vMerge w:val="continue"/>
            <w:vAlign w:val="center"/>
          </w:tcPr>
          <w:p w14:paraId="53120686">
            <w:pPr>
              <w:jc w:val="center"/>
              <w:rPr>
                <w:rFonts w:hint="eastAsia" w:ascii="宋体" w:hAnsi="宋体" w:eastAsia="宋体" w:cs="宋体"/>
                <w:sz w:val="18"/>
                <w:szCs w:val="18"/>
              </w:rPr>
            </w:pPr>
          </w:p>
        </w:tc>
        <w:tc>
          <w:tcPr>
            <w:tcW w:w="315" w:type="pct"/>
            <w:vAlign w:val="center"/>
          </w:tcPr>
          <w:p w14:paraId="7591170C">
            <w:pPr>
              <w:jc w:val="center"/>
              <w:rPr>
                <w:rFonts w:hint="eastAsia" w:ascii="宋体" w:hAnsi="宋体" w:eastAsia="宋体" w:cs="宋体"/>
                <w:sz w:val="18"/>
                <w:szCs w:val="18"/>
              </w:rPr>
            </w:pPr>
            <w:r>
              <w:rPr>
                <w:rFonts w:hint="eastAsia" w:ascii="宋体" w:hAnsi="宋体" w:eastAsia="宋体" w:cs="Times New Roman"/>
                <w:szCs w:val="21"/>
              </w:rPr>
              <w:t>6</w:t>
            </w:r>
          </w:p>
        </w:tc>
        <w:tc>
          <w:tcPr>
            <w:tcW w:w="590" w:type="pct"/>
            <w:shd w:val="clear" w:color="auto" w:fill="auto"/>
            <w:vAlign w:val="center"/>
          </w:tcPr>
          <w:p w14:paraId="65C13FC5">
            <w:pPr>
              <w:jc w:val="center"/>
              <w:rPr>
                <w:rFonts w:hint="eastAsia" w:ascii="宋体" w:hAnsi="宋体" w:eastAsia="宋体" w:cs="Times New Roman"/>
                <w:szCs w:val="21"/>
              </w:rPr>
            </w:pPr>
            <w:r>
              <w:rPr>
                <w:rFonts w:hint="eastAsia" w:ascii="宋体" w:hAnsi="宋体" w:eastAsia="宋体" w:cs="Times New Roman"/>
                <w:szCs w:val="21"/>
              </w:rPr>
              <w:t>专业技术</w:t>
            </w:r>
          </w:p>
          <w:p w14:paraId="5A2E156E">
            <w:pPr>
              <w:jc w:val="center"/>
              <w:rPr>
                <w:rFonts w:hint="eastAsia" w:ascii="宋体" w:hAnsi="宋体" w:eastAsia="宋体" w:cs="宋体"/>
                <w:sz w:val="18"/>
                <w:szCs w:val="18"/>
              </w:rPr>
            </w:pPr>
            <w:r>
              <w:rPr>
                <w:rFonts w:hint="eastAsia" w:ascii="宋体" w:hAnsi="宋体" w:eastAsia="宋体" w:cs="Times New Roman"/>
                <w:szCs w:val="21"/>
              </w:rPr>
              <w:t>力量</w:t>
            </w:r>
          </w:p>
        </w:tc>
        <w:tc>
          <w:tcPr>
            <w:tcW w:w="394" w:type="pct"/>
            <w:shd w:val="clear" w:color="auto" w:fill="auto"/>
            <w:vAlign w:val="center"/>
          </w:tcPr>
          <w:p w14:paraId="34F8F05B">
            <w:pPr>
              <w:jc w:val="center"/>
              <w:rPr>
                <w:rFonts w:hint="eastAsia" w:ascii="宋体" w:hAnsi="宋体" w:eastAsia="宋体" w:cs="宋体"/>
                <w:sz w:val="18"/>
                <w:szCs w:val="18"/>
              </w:rPr>
            </w:pPr>
            <w:r>
              <w:rPr>
                <w:rFonts w:hint="eastAsia" w:ascii="宋体" w:hAnsi="宋体" w:eastAsia="宋体" w:cs="Times New Roman"/>
                <w:szCs w:val="21"/>
              </w:rPr>
              <w:t>5</w:t>
            </w:r>
          </w:p>
        </w:tc>
        <w:tc>
          <w:tcPr>
            <w:tcW w:w="3288" w:type="pct"/>
            <w:shd w:val="clear" w:color="auto" w:fill="auto"/>
            <w:vAlign w:val="center"/>
          </w:tcPr>
          <w:p w14:paraId="2BE38AE1">
            <w:pPr>
              <w:jc w:val="left"/>
              <w:rPr>
                <w:rFonts w:hint="eastAsia" w:ascii="宋体" w:hAnsi="宋体" w:eastAsia="宋体" w:cs="宋体"/>
                <w:bCs/>
                <w:sz w:val="18"/>
                <w:szCs w:val="18"/>
              </w:rPr>
            </w:pPr>
            <w:r>
              <w:rPr>
                <w:rFonts w:hint="eastAsia" w:ascii="宋体" w:hAnsi="宋体" w:eastAsia="宋体" w:cs="Times New Roman"/>
                <w:bCs/>
                <w:szCs w:val="21"/>
              </w:rPr>
              <w:t>根据投标人在国内常驻专业技术力量的维保机构数量和规模进行打分，0-5分。</w:t>
            </w:r>
          </w:p>
        </w:tc>
      </w:tr>
      <w:tr w14:paraId="2BF0D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8" w:hRule="atLeast"/>
        </w:trPr>
        <w:tc>
          <w:tcPr>
            <w:tcW w:w="412" w:type="pct"/>
            <w:vMerge w:val="continue"/>
            <w:vAlign w:val="center"/>
          </w:tcPr>
          <w:p w14:paraId="48F9ED54">
            <w:pPr>
              <w:jc w:val="center"/>
              <w:rPr>
                <w:rFonts w:hint="eastAsia" w:ascii="宋体" w:hAnsi="宋体" w:eastAsia="宋体" w:cs="宋体"/>
                <w:sz w:val="18"/>
                <w:szCs w:val="18"/>
              </w:rPr>
            </w:pPr>
          </w:p>
        </w:tc>
        <w:tc>
          <w:tcPr>
            <w:tcW w:w="315" w:type="pct"/>
            <w:vAlign w:val="center"/>
          </w:tcPr>
          <w:p w14:paraId="371282D6">
            <w:pPr>
              <w:jc w:val="center"/>
              <w:rPr>
                <w:rFonts w:hint="eastAsia" w:ascii="宋体" w:hAnsi="宋体" w:eastAsia="宋体" w:cs="宋体"/>
                <w:sz w:val="18"/>
                <w:szCs w:val="18"/>
              </w:rPr>
            </w:pPr>
            <w:r>
              <w:rPr>
                <w:rFonts w:hint="eastAsia" w:ascii="宋体" w:hAnsi="宋体" w:eastAsia="宋体" w:cs="Times New Roman"/>
                <w:szCs w:val="21"/>
              </w:rPr>
              <w:t>7</w:t>
            </w:r>
          </w:p>
        </w:tc>
        <w:tc>
          <w:tcPr>
            <w:tcW w:w="590" w:type="pct"/>
            <w:vAlign w:val="center"/>
          </w:tcPr>
          <w:p w14:paraId="5C3224FB">
            <w:pPr>
              <w:jc w:val="center"/>
              <w:rPr>
                <w:rFonts w:hint="eastAsia" w:ascii="宋体" w:hAnsi="宋体" w:eastAsia="宋体" w:cs="宋体"/>
                <w:sz w:val="18"/>
                <w:szCs w:val="18"/>
              </w:rPr>
            </w:pPr>
            <w:r>
              <w:rPr>
                <w:rFonts w:hint="eastAsia" w:ascii="宋体" w:hAnsi="宋体" w:eastAsia="宋体" w:cs="Times New Roman"/>
                <w:szCs w:val="21"/>
              </w:rPr>
              <w:t>售后服务</w:t>
            </w:r>
          </w:p>
        </w:tc>
        <w:tc>
          <w:tcPr>
            <w:tcW w:w="394" w:type="pct"/>
            <w:vAlign w:val="center"/>
          </w:tcPr>
          <w:p w14:paraId="0AC197D7">
            <w:pPr>
              <w:jc w:val="center"/>
              <w:rPr>
                <w:rFonts w:hint="eastAsia" w:ascii="宋体" w:hAnsi="宋体" w:eastAsia="宋体" w:cs="宋体"/>
                <w:sz w:val="18"/>
                <w:szCs w:val="18"/>
              </w:rPr>
            </w:pPr>
            <w:r>
              <w:rPr>
                <w:rFonts w:hint="eastAsia" w:ascii="宋体" w:hAnsi="宋体" w:eastAsia="宋体" w:cs="Times New Roman"/>
                <w:szCs w:val="21"/>
              </w:rPr>
              <w:t>3</w:t>
            </w:r>
          </w:p>
        </w:tc>
        <w:tc>
          <w:tcPr>
            <w:tcW w:w="3288" w:type="pct"/>
            <w:vAlign w:val="center"/>
          </w:tcPr>
          <w:p w14:paraId="1842211B">
            <w:pPr>
              <w:jc w:val="left"/>
              <w:rPr>
                <w:rFonts w:hint="eastAsia" w:ascii="宋体" w:hAnsi="宋体" w:eastAsia="宋体" w:cs="宋体"/>
                <w:bCs/>
                <w:sz w:val="18"/>
                <w:szCs w:val="18"/>
              </w:rPr>
            </w:pPr>
            <w:r>
              <w:rPr>
                <w:rFonts w:hint="eastAsia" w:ascii="宋体" w:hAnsi="宋体" w:eastAsia="宋体" w:cs="Times New Roman"/>
                <w:szCs w:val="21"/>
              </w:rPr>
              <w:t>根据投标人售后服务的承诺和具体的保证措施，承诺到现场的响应时间进行打分，0-3分。</w:t>
            </w:r>
          </w:p>
        </w:tc>
      </w:tr>
    </w:tbl>
    <w:p w14:paraId="443754AF">
      <w:pPr>
        <w:pStyle w:val="20"/>
        <w:outlineLvl w:val="2"/>
        <w:rPr>
          <w:rFonts w:hAnsi="宋体" w:eastAsia="宋体" w:cs="宋体"/>
          <w:b/>
          <w:bCs/>
          <w:color w:val="000000"/>
          <w:sz w:val="24"/>
          <w:szCs w:val="24"/>
        </w:rPr>
        <w:sectPr>
          <w:footerReference r:id="rId35" w:type="default"/>
          <w:pgSz w:w="11906" w:h="16838"/>
          <w:pgMar w:top="1588" w:right="1417" w:bottom="1134" w:left="1417" w:header="851" w:footer="992" w:gutter="0"/>
          <w:cols w:space="0" w:num="1"/>
          <w:titlePg/>
          <w:docGrid w:type="lines" w:linePitch="312" w:charSpace="0"/>
        </w:sectPr>
      </w:pPr>
    </w:p>
    <w:p w14:paraId="0E801107">
      <w:pPr>
        <w:pStyle w:val="20"/>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SRM非生产供应商注册操作手册</w:t>
      </w:r>
    </w:p>
    <w:p w14:paraId="41C21917">
      <w:pPr>
        <w:adjustRightInd w:val="0"/>
        <w:snapToGrid w:val="0"/>
        <w:jc w:val="left"/>
        <w:rPr>
          <w:rFonts w:ascii="宋体" w:hAnsi="宋体" w:eastAsia="宋体" w:cs="宋体"/>
          <w:sz w:val="24"/>
          <w:szCs w:val="24"/>
        </w:rPr>
      </w:pPr>
    </w:p>
    <w:p w14:paraId="6827D73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6CD7A74C">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1A315021">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088EAD17">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1"/>
                    <a:stretch>
                      <a:fillRect/>
                    </a:stretch>
                  </pic:blipFill>
                  <pic:spPr>
                    <a:xfrm>
                      <a:off x="0" y="0"/>
                      <a:ext cx="5760085" cy="2933377"/>
                    </a:xfrm>
                    <a:prstGeom prst="rect">
                      <a:avLst/>
                    </a:prstGeom>
                  </pic:spPr>
                </pic:pic>
              </a:graphicData>
            </a:graphic>
          </wp:inline>
        </w:drawing>
      </w:r>
    </w:p>
    <w:p w14:paraId="30DAB4E1">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756B8A73">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2"/>
                    <a:stretch>
                      <a:fillRect/>
                    </a:stretch>
                  </pic:blipFill>
                  <pic:spPr>
                    <a:xfrm>
                      <a:off x="0" y="0"/>
                      <a:ext cx="5760085" cy="2766707"/>
                    </a:xfrm>
                    <a:prstGeom prst="rect">
                      <a:avLst/>
                    </a:prstGeom>
                  </pic:spPr>
                </pic:pic>
              </a:graphicData>
            </a:graphic>
          </wp:inline>
        </w:drawing>
      </w:r>
    </w:p>
    <w:p w14:paraId="03B3FA9D">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DCB9E4D">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3"/>
                    <a:stretch>
                      <a:fillRect/>
                    </a:stretch>
                  </pic:blipFill>
                  <pic:spPr>
                    <a:xfrm>
                      <a:off x="0" y="0"/>
                      <a:ext cx="5760085" cy="2870054"/>
                    </a:xfrm>
                    <a:prstGeom prst="rect">
                      <a:avLst/>
                    </a:prstGeom>
                  </pic:spPr>
                </pic:pic>
              </a:graphicData>
            </a:graphic>
          </wp:inline>
        </w:drawing>
      </w:r>
    </w:p>
    <w:p w14:paraId="08DCD7E6">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F2689AA">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4"/>
                    <a:stretch>
                      <a:fillRect/>
                    </a:stretch>
                  </pic:blipFill>
                  <pic:spPr>
                    <a:xfrm>
                      <a:off x="0" y="0"/>
                      <a:ext cx="5760085" cy="2853375"/>
                    </a:xfrm>
                    <a:prstGeom prst="rect">
                      <a:avLst/>
                    </a:prstGeom>
                  </pic:spPr>
                </pic:pic>
              </a:graphicData>
            </a:graphic>
          </wp:inline>
        </w:drawing>
      </w:r>
    </w:p>
    <w:p w14:paraId="107DB2E3">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5EBDFB46">
      <w:pPr>
        <w:spacing w:line="360" w:lineRule="auto"/>
        <w:rPr>
          <w:rFonts w:ascii="宋体" w:hAnsi="宋体" w:eastAsia="宋体" w:cs="宋体"/>
          <w:color w:val="000000"/>
          <w:sz w:val="24"/>
          <w:szCs w:val="28"/>
        </w:rPr>
      </w:pPr>
      <w:r>
        <w:rPr>
          <w:rFonts w:hint="eastAsia" w:ascii="宋体" w:hAnsi="宋体" w:eastAsia="宋体" w:cs="宋体"/>
          <w:color w:val="000000"/>
          <w:sz w:val="24"/>
          <w:szCs w:val="28"/>
        </w:rPr>
        <w:t>审批通过后，注意记录本单位的“供应商代码”，代码用于登录系统后应标。登录信息如下：</w:t>
      </w:r>
    </w:p>
    <w:p w14:paraId="1C603A51">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508D7A26">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5ADABA77">
      <w:pPr>
        <w:rPr>
          <w:rFonts w:ascii="宋体" w:hAnsi="宋体" w:eastAsia="宋体" w:cs="宋体"/>
          <w:color w:val="000000"/>
        </w:rPr>
      </w:pPr>
    </w:p>
    <w:p w14:paraId="7FFE40C2">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5"/>
                    <a:stretch>
                      <a:fillRect/>
                    </a:stretch>
                  </pic:blipFill>
                  <pic:spPr>
                    <a:xfrm>
                      <a:off x="0" y="0"/>
                      <a:ext cx="5760085" cy="2810122"/>
                    </a:xfrm>
                    <a:prstGeom prst="rect">
                      <a:avLst/>
                    </a:prstGeom>
                  </pic:spPr>
                </pic:pic>
              </a:graphicData>
            </a:graphic>
          </wp:inline>
        </w:drawing>
      </w:r>
    </w:p>
    <w:p w14:paraId="585339CF">
      <w:pPr>
        <w:pStyle w:val="20"/>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6"/>
                    <a:stretch>
                      <a:fillRect/>
                    </a:stretch>
                  </pic:blipFill>
                  <pic:spPr>
                    <a:xfrm>
                      <a:off x="0" y="0"/>
                      <a:ext cx="5760085" cy="2820042"/>
                    </a:xfrm>
                    <a:prstGeom prst="rect">
                      <a:avLst/>
                    </a:prstGeom>
                  </pic:spPr>
                </pic:pic>
              </a:graphicData>
            </a:graphic>
          </wp:inline>
        </w:drawing>
      </w:r>
    </w:p>
    <w:p w14:paraId="5D128F68">
      <w:pPr>
        <w:pStyle w:val="20"/>
      </w:pPr>
    </w:p>
    <w:p w14:paraId="0302CA45">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0FC0C9E9">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20FCC718">
      <w:pPr>
        <w:pStyle w:val="20"/>
      </w:pPr>
      <w:r>
        <w:rPr>
          <w:rFonts w:hint="eastAsia" w:hAnsi="宋体" w:eastAsia="宋体" w:cs="宋体"/>
          <w:b/>
          <w:bCs/>
          <w:color w:val="000000"/>
          <w:sz w:val="24"/>
          <w:szCs w:val="28"/>
          <w:highlight w:val="yellow"/>
        </w:rPr>
        <w:t>2.配套能力“供货类别”选“非生产招标→</w:t>
      </w:r>
      <w:r>
        <w:rPr>
          <w:rFonts w:hint="eastAsia" w:hAnsi="宋体" w:eastAsia="宋体" w:cs="宋体"/>
          <w:b/>
          <w:bCs/>
          <w:color w:val="000000"/>
          <w:sz w:val="24"/>
          <w:szCs w:val="28"/>
          <w:highlight w:val="yellow"/>
          <w:lang w:val="en-US" w:eastAsia="zh-CN"/>
        </w:rPr>
        <w:t>研发试验设备</w:t>
      </w:r>
      <w:r>
        <w:rPr>
          <w:rFonts w:hint="eastAsia" w:hAnsi="宋体" w:eastAsia="宋体" w:cs="宋体"/>
          <w:b/>
          <w:bCs/>
          <w:color w:val="000000"/>
          <w:sz w:val="24"/>
          <w:szCs w:val="28"/>
          <w:highlight w:val="yellow"/>
        </w:rPr>
        <w:t>→</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”，业务主管部门为“</w:t>
      </w:r>
      <w:r>
        <w:rPr>
          <w:rFonts w:hint="eastAsia" w:hAnsi="宋体" w:eastAsia="宋体" w:cs="宋体"/>
          <w:b/>
          <w:bCs/>
          <w:color w:val="000000"/>
          <w:sz w:val="24"/>
          <w:szCs w:val="28"/>
          <w:highlight w:val="yellow"/>
          <w:lang w:val="en-US" w:eastAsia="zh-CN"/>
        </w:rPr>
        <w:t>产品试验检测中心</w:t>
      </w:r>
      <w:r>
        <w:rPr>
          <w:rFonts w:hint="eastAsia" w:hAnsi="宋体" w:eastAsia="宋体" w:cs="宋体"/>
          <w:b/>
          <w:bCs/>
          <w:color w:val="000000"/>
          <w:sz w:val="24"/>
          <w:szCs w:val="28"/>
          <w:highlight w:val="yellow"/>
        </w:rPr>
        <w:t>”。</w:t>
      </w:r>
    </w:p>
    <w:p w14:paraId="0ADC98DA">
      <w:pPr>
        <w:pStyle w:val="20"/>
        <w:sectPr>
          <w:pgSz w:w="11906" w:h="16838"/>
          <w:pgMar w:top="1588" w:right="1418" w:bottom="1134" w:left="1418" w:header="851" w:footer="992" w:gutter="0"/>
          <w:cols w:space="720" w:num="1"/>
          <w:titlePg/>
          <w:docGrid w:type="lines" w:linePitch="312" w:charSpace="0"/>
        </w:sectPr>
      </w:pPr>
    </w:p>
    <w:p w14:paraId="0B73DF90">
      <w:pPr>
        <w:pStyle w:val="20"/>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D061E7C">
      <w:pPr>
        <w:spacing w:line="360" w:lineRule="auto"/>
        <w:rPr>
          <w:rStyle w:val="47"/>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7"/>
          <w:rFonts w:hint="eastAsia" w:ascii="宋体" w:hAnsi="宋体" w:eastAsia="宋体" w:cs="宋体"/>
          <w:sz w:val="24"/>
          <w:szCs w:val="24"/>
        </w:rPr>
        <w:t>http</w:t>
      </w:r>
      <w:r>
        <w:rPr>
          <w:rStyle w:val="47"/>
          <w:rFonts w:hint="eastAsia" w:ascii="宋体" w:hAnsi="宋体" w:eastAsia="宋体" w:cs="宋体"/>
          <w:sz w:val="24"/>
          <w:szCs w:val="24"/>
          <w:lang w:val="en-US" w:eastAsia="zh-CN"/>
        </w:rPr>
        <w:t>s</w:t>
      </w:r>
      <w:r>
        <w:rPr>
          <w:rStyle w:val="47"/>
          <w:rFonts w:hint="eastAsia" w:ascii="宋体" w:hAnsi="宋体" w:eastAsia="宋体" w:cs="宋体"/>
          <w:sz w:val="24"/>
          <w:szCs w:val="24"/>
        </w:rPr>
        <w:t>://ecaitong.sinotruk.com:8012/</w:t>
      </w:r>
      <w:r>
        <w:rPr>
          <w:rStyle w:val="47"/>
          <w:rFonts w:hint="eastAsia" w:ascii="宋体" w:hAnsi="宋体" w:eastAsia="宋体" w:cs="宋体"/>
          <w:sz w:val="24"/>
          <w:szCs w:val="24"/>
        </w:rPr>
        <w:fldChar w:fldCharType="end"/>
      </w:r>
      <w:r>
        <w:rPr>
          <w:rStyle w:val="47"/>
          <w:rFonts w:hint="eastAsia" w:ascii="宋体" w:hAnsi="宋体" w:eastAsia="宋体" w:cs="宋体"/>
          <w:sz w:val="24"/>
          <w:szCs w:val="24"/>
        </w:rPr>
        <w:t>（以下内容可能非最新版本，仅供参考，请登录系统网址后，点检查看最新版供应商手册）</w:t>
      </w:r>
    </w:p>
    <w:p w14:paraId="754ED96D">
      <w:pPr>
        <w:spacing w:line="360" w:lineRule="auto"/>
      </w:pPr>
      <w:r>
        <mc:AlternateContent>
          <mc:Choice Requires="wps">
            <w:drawing>
              <wp:anchor distT="0" distB="0" distL="114300" distR="114300" simplePos="0" relativeHeight="251668480"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8480;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7"/>
                    <a:stretch>
                      <a:fillRect/>
                    </a:stretch>
                  </pic:blipFill>
                  <pic:spPr>
                    <a:xfrm>
                      <a:off x="0" y="0"/>
                      <a:ext cx="4067175" cy="4876800"/>
                    </a:xfrm>
                    <a:prstGeom prst="rect">
                      <a:avLst/>
                    </a:prstGeom>
                    <a:noFill/>
                    <a:ln>
                      <a:noFill/>
                    </a:ln>
                  </pic:spPr>
                </pic:pic>
              </a:graphicData>
            </a:graphic>
          </wp:inline>
        </w:drawing>
      </w:r>
    </w:p>
    <w:p w14:paraId="72C2D0B5">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74415FDE">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68AF0BC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0609CD8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5145B693">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354676A">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8"/>
                    <a:stretch>
                      <a:fillRect/>
                    </a:stretch>
                  </pic:blipFill>
                  <pic:spPr>
                    <a:xfrm>
                      <a:off x="0" y="0"/>
                      <a:ext cx="5760085" cy="2269864"/>
                    </a:xfrm>
                    <a:prstGeom prst="rect">
                      <a:avLst/>
                    </a:prstGeom>
                  </pic:spPr>
                </pic:pic>
              </a:graphicData>
            </a:graphic>
          </wp:inline>
        </w:drawing>
      </w:r>
    </w:p>
    <w:p w14:paraId="1C2ABA13"/>
    <w:p w14:paraId="69AB4D4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0290E56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93D85C0">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9"/>
                    <a:stretch>
                      <a:fillRect/>
                    </a:stretch>
                  </pic:blipFill>
                  <pic:spPr>
                    <a:xfrm>
                      <a:off x="0" y="0"/>
                      <a:ext cx="5760085" cy="2125673"/>
                    </a:xfrm>
                    <a:prstGeom prst="rect">
                      <a:avLst/>
                    </a:prstGeom>
                  </pic:spPr>
                </pic:pic>
              </a:graphicData>
            </a:graphic>
          </wp:inline>
        </w:drawing>
      </w:r>
    </w:p>
    <w:p w14:paraId="0ED57051">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22B67567">
      <w:pPr>
        <w:pStyle w:val="20"/>
      </w:pPr>
      <w:r>
        <w:rPr>
          <w:rFonts w:hint="eastAsia" w:hAnsi="宋体" w:eastAsia="宋体" w:cs="宋体"/>
          <w:b/>
          <w:bCs/>
          <w:color w:val="000000"/>
          <w:sz w:val="24"/>
          <w:szCs w:val="28"/>
          <w:highlight w:val="yellow"/>
        </w:rPr>
        <w:t>注意：系统内的投标报价单位为“万元”，如开标现场发现填错报价，即直接淘汰。</w:t>
      </w:r>
    </w:p>
    <w:p w14:paraId="3C4B137A">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0"/>
                    <a:stretch>
                      <a:fillRect/>
                    </a:stretch>
                  </pic:blipFill>
                  <pic:spPr>
                    <a:xfrm>
                      <a:off x="0" y="0"/>
                      <a:ext cx="5490210" cy="2669498"/>
                    </a:xfrm>
                    <a:prstGeom prst="rect">
                      <a:avLst/>
                    </a:prstGeom>
                  </pic:spPr>
                </pic:pic>
              </a:graphicData>
            </a:graphic>
          </wp:inline>
        </w:drawing>
      </w:r>
    </w:p>
    <w:p w14:paraId="61F0C2D1">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16A8ED7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B4D8A23">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1B46BB6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1"/>
                    <a:stretch>
                      <a:fillRect/>
                    </a:stretch>
                  </pic:blipFill>
                  <pic:spPr>
                    <a:xfrm>
                      <a:off x="0" y="0"/>
                      <a:ext cx="5490210" cy="1992743"/>
                    </a:xfrm>
                    <a:prstGeom prst="rect">
                      <a:avLst/>
                    </a:prstGeom>
                  </pic:spPr>
                </pic:pic>
              </a:graphicData>
            </a:graphic>
          </wp:inline>
        </w:drawing>
      </w:r>
    </w:p>
    <w:p w14:paraId="6D104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C8A5C7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21DFC99">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1AD807B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9A31087">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63E6C43E">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14:paraId="77C22966">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2"/>
                    <a:stretch>
                      <a:fillRect/>
                    </a:stretch>
                  </pic:blipFill>
                  <pic:spPr>
                    <a:xfrm>
                      <a:off x="0" y="0"/>
                      <a:ext cx="5490210" cy="2544669"/>
                    </a:xfrm>
                    <a:prstGeom prst="rect">
                      <a:avLst/>
                    </a:prstGeom>
                  </pic:spPr>
                </pic:pic>
              </a:graphicData>
            </a:graphic>
          </wp:inline>
        </w:drawing>
      </w:r>
    </w:p>
    <w:p w14:paraId="060DC9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33D41B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5A14A604">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123DBF49">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3"/>
                    <a:stretch>
                      <a:fillRect/>
                    </a:stretch>
                  </pic:blipFill>
                  <pic:spPr>
                    <a:xfrm>
                      <a:off x="0" y="0"/>
                      <a:ext cx="5760085" cy="1956600"/>
                    </a:xfrm>
                    <a:prstGeom prst="rect">
                      <a:avLst/>
                    </a:prstGeom>
                  </pic:spPr>
                </pic:pic>
              </a:graphicData>
            </a:graphic>
          </wp:inline>
        </w:drawing>
      </w:r>
    </w:p>
    <w:p w14:paraId="37F16952"/>
    <w:p w14:paraId="61342F52"/>
    <w:p w14:paraId="7DE232F4"/>
    <w:sectPr>
      <w:headerReference r:id="rId37" w:type="first"/>
      <w:footerReference r:id="rId39" w:type="first"/>
      <w:headerReference r:id="rId36" w:type="default"/>
      <w:footerReference r:id="rId38"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C7C9B">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2E11F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12E11F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034F6">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1C6FF1">
                          <w:pPr>
                            <w:pStyle w:val="25"/>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5B1C6FF1">
                    <w:pPr>
                      <w:pStyle w:val="25"/>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1D578">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6D4001">
                          <w:pPr>
                            <w:pStyle w:val="25"/>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4A6D4001">
                    <w:pPr>
                      <w:pStyle w:val="25"/>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90F66">
    <w:pPr>
      <w:pStyle w:val="25"/>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A618E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2A618E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B32CA">
    <w:pPr>
      <w:pStyle w:val="25"/>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5E762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1A5E762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8615F">
    <w:pPr>
      <w:pStyle w:val="2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FD791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7FD791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F49BD">
    <w:pPr>
      <w:pStyle w:val="25"/>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2D22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C2D22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3FF60">
    <w:pPr>
      <w:pStyle w:val="2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1880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7BA1880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00F3A">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78A77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0F78A77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B810A">
    <w:pPr>
      <w:pStyle w:val="2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7E988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767E988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57234">
    <w:pPr>
      <w:pStyle w:val="25"/>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9DD1D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609DD1D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BD4FE">
    <w:pPr>
      <w:pStyle w:val="2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28756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328756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81843">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80C8F">
    <w:pPr>
      <w:pStyle w:val="25"/>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9FA2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369FA2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507A9">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E887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5CE8876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D7DD4">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6A225">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57C8E">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E7B90">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3E4D2">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79790A">
                          <w:pPr>
                            <w:pStyle w:val="25"/>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5D79790A">
                    <w:pPr>
                      <w:pStyle w:val="25"/>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21F60">
    <w:pPr>
      <w:pStyle w:val="25"/>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4CBE75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64CBE75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CE042">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AFE80B">
                          <w:pPr>
                            <w:pStyle w:val="25"/>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0CAFE80B">
                    <w:pPr>
                      <w:pStyle w:val="25"/>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1DF3C">
    <w:pPr>
      <w:pStyle w:val="25"/>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2E335A">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52E335A">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8B87C">
    <w:pPr>
      <w:pStyle w:val="25"/>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A0A2D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2AA0A2D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11E08">
    <w:pPr>
      <w:pStyle w:val="2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55FF8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855FF8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0DBEB">
    <w:pPr>
      <w:pStyle w:val="25"/>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5CBC5">
    <w:pPr>
      <w:pStyle w:val="25"/>
      <w:jc w:val="cente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95AF67">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895AF67">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4617C">
    <w:pPr>
      <w:pStyle w:val="25"/>
      <w:jc w:val="center"/>
    </w:pPr>
    <w:r>
      <w:fldChar w:fldCharType="begin"/>
    </w:r>
    <w:r>
      <w:instrText xml:space="preserve">PAGE   \* MERGEFORMAT</w:instrText>
    </w:r>
    <w:r>
      <w:fldChar w:fldCharType="separate"/>
    </w:r>
    <w:r>
      <w:rPr>
        <w:lang w:val="zh-CN"/>
      </w:rPr>
      <w:t>18</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2066D">
    <w:pPr>
      <w:pStyle w:val="25"/>
      <w:jc w:val="center"/>
    </w:pPr>
    <w:r>
      <w:fldChar w:fldCharType="begin"/>
    </w:r>
    <w:r>
      <w:instrText xml:space="preserve">PAGE   \* MERGEFORMAT</w:instrText>
    </w:r>
    <w:r>
      <w:fldChar w:fldCharType="separate"/>
    </w:r>
    <w:r>
      <w:rPr>
        <w:lang w:val="zh-CN"/>
      </w:rPr>
      <w:t>-</w:t>
    </w:r>
    <w:r>
      <w:t xml:space="preserve"> 23 -</w:t>
    </w:r>
    <w:r>
      <w:fldChar w:fldCharType="end"/>
    </w:r>
  </w:p>
  <w:p w14:paraId="0B6B3908">
    <w:pPr>
      <w:pStyle w:val="25"/>
      <w:jc w:val="center"/>
    </w:pPr>
  </w:p>
  <w:p w14:paraId="4665FD5F"/>
  <w:p w14:paraId="2C8CC46A"/>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209C3">
    <w:pPr>
      <w:pStyle w:val="25"/>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E633B9">
                          <w:pPr>
                            <w:pStyle w:val="25"/>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25E633B9">
                    <w:pPr>
                      <w:pStyle w:val="25"/>
                    </w:pPr>
                    <w:r>
                      <w:fldChar w:fldCharType="begin"/>
                    </w:r>
                    <w:r>
                      <w:instrText xml:space="preserve"> PAGE  \* MERGEFORMAT </w:instrText>
                    </w:r>
                    <w:r>
                      <w:fldChar w:fldCharType="separate"/>
                    </w:r>
                    <w:r>
                      <w:t>46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9A2C7">
    <w:pPr>
      <w:pStyle w:val="2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ABD7D">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E5392">
    <w:pPr>
      <w:pStyle w:val="26"/>
      <w:pBdr>
        <w:bottom w:val="none" w:color="auto" w:sz="0" w:space="0"/>
      </w:pBdr>
    </w:pPr>
    <w:r>
      <w:rPr>
        <w:sz w:val="18"/>
      </w:rPr>
      <w:pict>
        <v:shape id="PowerPlusWaterMarkObject6583733" o:spid="_x0000_s2077" o:spt="136" type="#_x0000_t136" style="position:absolute;left:0pt;margin-left:472.35pt;margin-top:400.05pt;height:14pt;width:129pt;mso-position-horizontal-relative:margin;mso-position-vertical-relative:margin;rotation:-2949120f;z-index:-25162547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69056" o:spid="_x0000_s2078" o:spt="136" type="#_x0000_t136" style="position:absolute;left:0pt;margin-left:359.95pt;margin-top:512.5pt;height:14pt;width:129pt;mso-position-horizontal-relative:margin;mso-position-vertical-relative:margin;rotation:-2949120f;z-index:-25162649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605855" o:spid="_x0000_s2079" o:spt="136" type="#_x0000_t136" style="position:absolute;left:0pt;margin-left:247.5pt;margin-top:624.95pt;height:14pt;width:129pt;mso-position-horizontal-relative:margin;mso-position-vertical-relative:margin;rotation:-2949120f;z-index:-25162752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5492874" o:spid="_x0000_s2080" o:spt="136" type="#_x0000_t136" style="position:absolute;left:0pt;margin-left:135.05pt;margin-top:737.35pt;height:14pt;width:129pt;mso-position-horizontal-relative:margin;mso-position-vertical-relative:margin;rotation:-2949120f;z-index:-25162854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4524395" o:spid="_x0000_s2081" o:spt="136" type="#_x0000_t136" style="position:absolute;left:0pt;margin-left:472.35pt;margin-top:40.75pt;height:14pt;width:129pt;mso-position-horizontal-relative:margin;mso-position-vertical-relative:margin;rotation:-2949120f;z-index:-25162956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922554" o:spid="_x0000_s2082" o:spt="136" type="#_x0000_t136" style="position:absolute;left:0pt;margin-left:359.95pt;margin-top:153.15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742771" o:spid="_x0000_s2083" o:spt="136" type="#_x0000_t136" style="position:absolute;left:0pt;margin-left:247.5pt;margin-top:265.6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3640632" o:spid="_x0000_s2084" o:spt="136" type="#_x0000_t136" style="position:absolute;left:0pt;margin-left:135.05pt;margin-top:378.05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892114" o:spid="_x0000_s2085" o:spt="136" type="#_x0000_t136" style="position:absolute;left:0pt;margin-left:22.65pt;margin-top:490.45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302924" o:spid="_x0000_s2086" o:spt="136" type="#_x0000_t136" style="position:absolute;left:0pt;margin-left:-89.8pt;margin-top:602.9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2021685" o:spid="_x0000_s2087" o:spt="136" type="#_x0000_t136" style="position:absolute;left:0pt;margin-left:247.5pt;margin-top:-93.75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942085" o:spid="_x0000_s2088" o:spt="136" type="#_x0000_t136" style="position:absolute;left:0pt;margin-left:135.05pt;margin-top:18.7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1537174" o:spid="_x0000_s2089" o:spt="136" type="#_x0000_t136" style="position:absolute;left:0pt;margin-left:22.65pt;margin-top:131.1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r>
      <w:rPr>
        <w:sz w:val="18"/>
      </w:rPr>
      <w:pict>
        <v:shape id="PowerPlusWaterMarkObject687094" o:spid="_x0000_s2090" o:spt="136" type="#_x0000_t136" style="position:absolute;left:0pt;margin-left:-89.8pt;margin-top:243.55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9" style="font-family:SongTi;font-size:14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5C1BB">
    <w:pPr>
      <w:pStyle w:val="26"/>
    </w:pPr>
    <w:r>
      <w:rPr>
        <w:sz w:val="18"/>
      </w:rPr>
      <w:pict>
        <v:shape id="PowerPlusWaterMarkObject6451002" o:spid="_x0000_s2063" o:spt="136" type="#_x0000_t136" style="position:absolute;left:0pt;margin-left:472.35pt;margin-top:385.75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873452" o:spid="_x0000_s2064" o:spt="136" type="#_x0000_t136" style="position:absolute;left:0pt;margin-left:359.95pt;margin-top:498.2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675468" o:spid="_x0000_s2065" o:spt="136" type="#_x0000_t136" style="position:absolute;left:0pt;margin-left:247.5pt;margin-top:610.6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938555" o:spid="_x0000_s2066" o:spt="136" type="#_x0000_t136" style="position:absolute;left:0pt;margin-left:135.05pt;margin-top:723.05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353719" o:spid="_x0000_s2067" o:spt="136" type="#_x0000_t136" style="position:absolute;left:0pt;margin-left:472.35pt;margin-top:26.45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214509" o:spid="_x0000_s2068" o:spt="136" type="#_x0000_t136" style="position:absolute;left:0pt;margin-left:359.95pt;margin-top:138.9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4083657" o:spid="_x0000_s2069" o:spt="136" type="#_x0000_t136" style="position:absolute;left:0pt;margin-left:247.5pt;margin-top:251.3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3163958" o:spid="_x0000_s2070" o:spt="136" type="#_x0000_t136" style="position:absolute;left:0pt;margin-left:135.05pt;margin-top:363.75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762850" o:spid="_x0000_s2071" o:spt="136" type="#_x0000_t136" style="position:absolute;left:0pt;margin-left:22.65pt;margin-top:476.2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74472" o:spid="_x0000_s2072" o:spt="136" type="#_x0000_t136" style="position:absolute;left:0pt;margin-left:-89.8pt;margin-top:588.6pt;height:14pt;width:129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650579" o:spid="_x0000_s2073" o:spt="136" type="#_x0000_t136" style="position:absolute;left:0pt;margin-left:247.5pt;margin-top:-108pt;height:14pt;width:129pt;mso-position-horizontal-relative:margin;mso-position-vertical-relative:margin;rotation:-2949120f;z-index:-251641856;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2406989" o:spid="_x0000_s2074" o:spt="136" type="#_x0000_t136" style="position:absolute;left:0pt;margin-left:135.05pt;margin-top:4.45pt;height:14pt;width:129pt;mso-position-horizontal-relative:margin;mso-position-vertical-relative:margin;rotation:-2949120f;z-index:-251642880;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1538710" o:spid="_x0000_s2075" o:spt="136" type="#_x0000_t136" style="position:absolute;left:0pt;margin-left:22.65pt;margin-top:116.9pt;height:14pt;width:129pt;mso-position-horizontal-relative:margin;mso-position-vertical-relative:margin;rotation:-2949120f;z-index:-251643904;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r>
      <w:rPr>
        <w:sz w:val="18"/>
      </w:rPr>
      <w:pict>
        <v:shape id="PowerPlusWaterMarkObject543154" o:spid="_x0000_s2076" o:spt="136" type="#_x0000_t136" style="position:absolute;left:0pt;margin-left:-89.8pt;margin-top:229.3pt;height:14pt;width:129pt;mso-position-horizontal-relative:margin;mso-position-vertical-relative:margin;rotation:-2949120f;z-index:-251644928;mso-width-relative:page;mso-height-relative:page;" fillcolor="#C0C0C0" filled="t" stroked="f" coordsize="21600,21600" adj="10800">
          <v:path/>
          <v:fill on="t" opacity="32768f" focussize="0,0"/>
          <v:stroke on="f"/>
          <v:imagedata o:title=""/>
          <o:lock v:ext="edit" aspectratio="t"/>
          <v:textpath on="t" fitshape="t" fitpath="t" trim="t" xscale="f" string="孔明伟0695472024-06-18" style="font-family:SongTi;font-size:14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DB589">
    <w:pPr>
      <w:pStyle w:val="26"/>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EB110">
    <w:pPr>
      <w:pStyle w:val="26"/>
    </w:pPr>
  </w:p>
  <w:p w14:paraId="786C9934">
    <w:pPr>
      <w:pStyle w:val="2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005C3">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11936F"/>
    <w:multiLevelType w:val="singleLevel"/>
    <w:tmpl w:val="9311936F"/>
    <w:lvl w:ilvl="0" w:tentative="0">
      <w:start w:val="3"/>
      <w:numFmt w:val="chineseCounting"/>
      <w:suff w:val="space"/>
      <w:lvlText w:val="第%1章"/>
      <w:lvlJc w:val="left"/>
      <w:rPr>
        <w:rFonts w:hint="eastAsia"/>
      </w:r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46260FA"/>
    <w:multiLevelType w:val="multilevel"/>
    <w:tmpl w:val="646260FA"/>
    <w:lvl w:ilvl="0" w:tentative="0">
      <w:start w:val="1"/>
      <w:numFmt w:val="decimal"/>
      <w:pStyle w:val="138"/>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9"/>
  </w:num>
  <w:num w:numId="3">
    <w:abstractNumId w:val="1"/>
  </w:num>
  <w:num w:numId="4">
    <w:abstractNumId w:val="10"/>
  </w:num>
  <w:num w:numId="5">
    <w:abstractNumId w:val="5"/>
  </w:num>
  <w:num w:numId="6">
    <w:abstractNumId w:val="3"/>
  </w:num>
  <w:num w:numId="7">
    <w:abstractNumId w:val="7"/>
  </w:num>
  <w:num w:numId="8">
    <w:abstractNumId w:val="2"/>
  </w:num>
  <w:num w:numId="9">
    <w:abstractNumId w:val="6"/>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95476"/>
    <w:rsid w:val="004B5126"/>
    <w:rsid w:val="004F7838"/>
    <w:rsid w:val="004F7F0F"/>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7033B"/>
    <w:rsid w:val="007800DC"/>
    <w:rsid w:val="007838AA"/>
    <w:rsid w:val="00783D5E"/>
    <w:rsid w:val="00785FD6"/>
    <w:rsid w:val="007B212D"/>
    <w:rsid w:val="007F4254"/>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C01073"/>
    <w:rsid w:val="00C855F6"/>
    <w:rsid w:val="00C92F53"/>
    <w:rsid w:val="00CD5223"/>
    <w:rsid w:val="00CE5010"/>
    <w:rsid w:val="00CE6E17"/>
    <w:rsid w:val="00D0528A"/>
    <w:rsid w:val="00D11B37"/>
    <w:rsid w:val="00D408EF"/>
    <w:rsid w:val="00D5145C"/>
    <w:rsid w:val="00D53EB2"/>
    <w:rsid w:val="00D64DAE"/>
    <w:rsid w:val="00D729A1"/>
    <w:rsid w:val="00DB5225"/>
    <w:rsid w:val="00DD1E5E"/>
    <w:rsid w:val="00DE6417"/>
    <w:rsid w:val="00E1627A"/>
    <w:rsid w:val="00E34C35"/>
    <w:rsid w:val="00E650A8"/>
    <w:rsid w:val="00E878B4"/>
    <w:rsid w:val="00EB3D00"/>
    <w:rsid w:val="00F71720"/>
    <w:rsid w:val="00FE040F"/>
    <w:rsid w:val="00FE42B3"/>
    <w:rsid w:val="0133784E"/>
    <w:rsid w:val="014832F2"/>
    <w:rsid w:val="014D51C1"/>
    <w:rsid w:val="01714809"/>
    <w:rsid w:val="01C52478"/>
    <w:rsid w:val="02184C85"/>
    <w:rsid w:val="027408EE"/>
    <w:rsid w:val="02963F39"/>
    <w:rsid w:val="02BA7274"/>
    <w:rsid w:val="03251978"/>
    <w:rsid w:val="0325718A"/>
    <w:rsid w:val="039E25ED"/>
    <w:rsid w:val="03A10C87"/>
    <w:rsid w:val="042921B6"/>
    <w:rsid w:val="04AD02B8"/>
    <w:rsid w:val="04DF17D4"/>
    <w:rsid w:val="05151950"/>
    <w:rsid w:val="05412745"/>
    <w:rsid w:val="05491761"/>
    <w:rsid w:val="05A351AD"/>
    <w:rsid w:val="05C234EE"/>
    <w:rsid w:val="05D95918"/>
    <w:rsid w:val="05DF009E"/>
    <w:rsid w:val="05F9748A"/>
    <w:rsid w:val="06032214"/>
    <w:rsid w:val="060B4B7B"/>
    <w:rsid w:val="06132F28"/>
    <w:rsid w:val="06160D68"/>
    <w:rsid w:val="06266F78"/>
    <w:rsid w:val="063E7B7A"/>
    <w:rsid w:val="06582413"/>
    <w:rsid w:val="067E33B8"/>
    <w:rsid w:val="069C2954"/>
    <w:rsid w:val="06C11211"/>
    <w:rsid w:val="06E82FCB"/>
    <w:rsid w:val="06F34B95"/>
    <w:rsid w:val="07571DAC"/>
    <w:rsid w:val="078A0D17"/>
    <w:rsid w:val="08000695"/>
    <w:rsid w:val="08332819"/>
    <w:rsid w:val="08E64121"/>
    <w:rsid w:val="090D5816"/>
    <w:rsid w:val="0942017F"/>
    <w:rsid w:val="09BA1FBB"/>
    <w:rsid w:val="09CB139F"/>
    <w:rsid w:val="09D73678"/>
    <w:rsid w:val="0A0106F5"/>
    <w:rsid w:val="0A112AB7"/>
    <w:rsid w:val="0A447F32"/>
    <w:rsid w:val="0AD71BC7"/>
    <w:rsid w:val="0ADB7197"/>
    <w:rsid w:val="0AF420EB"/>
    <w:rsid w:val="0B2B2BF5"/>
    <w:rsid w:val="0B2F3908"/>
    <w:rsid w:val="0B3F6206"/>
    <w:rsid w:val="0BDB06E0"/>
    <w:rsid w:val="0BE12DB6"/>
    <w:rsid w:val="0C345AD1"/>
    <w:rsid w:val="0C626CE4"/>
    <w:rsid w:val="0CEA36C2"/>
    <w:rsid w:val="0D0C2B7B"/>
    <w:rsid w:val="0D9308F8"/>
    <w:rsid w:val="0E1A1D85"/>
    <w:rsid w:val="0E2350DD"/>
    <w:rsid w:val="0E696120"/>
    <w:rsid w:val="0E750568"/>
    <w:rsid w:val="0EB93A32"/>
    <w:rsid w:val="0F2D7A80"/>
    <w:rsid w:val="0F4277E5"/>
    <w:rsid w:val="0FA75561"/>
    <w:rsid w:val="0FB83603"/>
    <w:rsid w:val="0FCA77F1"/>
    <w:rsid w:val="0FCD5DCC"/>
    <w:rsid w:val="10270545"/>
    <w:rsid w:val="108A1D4B"/>
    <w:rsid w:val="10A10111"/>
    <w:rsid w:val="10BE093E"/>
    <w:rsid w:val="110F6D60"/>
    <w:rsid w:val="111B0FE9"/>
    <w:rsid w:val="115F67A8"/>
    <w:rsid w:val="119A7465"/>
    <w:rsid w:val="11C07DA5"/>
    <w:rsid w:val="12491386"/>
    <w:rsid w:val="12746E74"/>
    <w:rsid w:val="12E60579"/>
    <w:rsid w:val="13695B36"/>
    <w:rsid w:val="1372609F"/>
    <w:rsid w:val="14092DB2"/>
    <w:rsid w:val="145A6A37"/>
    <w:rsid w:val="1467440F"/>
    <w:rsid w:val="14F73019"/>
    <w:rsid w:val="151105D0"/>
    <w:rsid w:val="15433A9B"/>
    <w:rsid w:val="15D13671"/>
    <w:rsid w:val="15FC2F04"/>
    <w:rsid w:val="15FD3709"/>
    <w:rsid w:val="16181FAC"/>
    <w:rsid w:val="166050EB"/>
    <w:rsid w:val="168756A0"/>
    <w:rsid w:val="16F94849"/>
    <w:rsid w:val="17045E51"/>
    <w:rsid w:val="17066928"/>
    <w:rsid w:val="172011D4"/>
    <w:rsid w:val="17252C3B"/>
    <w:rsid w:val="173F0A2E"/>
    <w:rsid w:val="17770BC2"/>
    <w:rsid w:val="17860E2F"/>
    <w:rsid w:val="17A119AA"/>
    <w:rsid w:val="17AF1095"/>
    <w:rsid w:val="17C55E7C"/>
    <w:rsid w:val="18586F2B"/>
    <w:rsid w:val="192F3CC4"/>
    <w:rsid w:val="1935690C"/>
    <w:rsid w:val="19A766B9"/>
    <w:rsid w:val="19BE4F9F"/>
    <w:rsid w:val="19CE76BA"/>
    <w:rsid w:val="19F26070"/>
    <w:rsid w:val="19F97C8B"/>
    <w:rsid w:val="1A1523CE"/>
    <w:rsid w:val="1A21343D"/>
    <w:rsid w:val="1AA730BD"/>
    <w:rsid w:val="1ABD4410"/>
    <w:rsid w:val="1B333D5D"/>
    <w:rsid w:val="1B587618"/>
    <w:rsid w:val="1B5F19C7"/>
    <w:rsid w:val="1C1C709B"/>
    <w:rsid w:val="1C9F6814"/>
    <w:rsid w:val="1D5C514E"/>
    <w:rsid w:val="1D834723"/>
    <w:rsid w:val="1D85395E"/>
    <w:rsid w:val="1D865D14"/>
    <w:rsid w:val="1D8705EC"/>
    <w:rsid w:val="1E43150B"/>
    <w:rsid w:val="1EA93E80"/>
    <w:rsid w:val="1EC024D4"/>
    <w:rsid w:val="1ED33FB6"/>
    <w:rsid w:val="1EE81332"/>
    <w:rsid w:val="1EED2D98"/>
    <w:rsid w:val="1F32415A"/>
    <w:rsid w:val="1F5A4199"/>
    <w:rsid w:val="1F7E2174"/>
    <w:rsid w:val="1FC32513"/>
    <w:rsid w:val="20107567"/>
    <w:rsid w:val="208717DB"/>
    <w:rsid w:val="20AB56C6"/>
    <w:rsid w:val="2176507C"/>
    <w:rsid w:val="21BA10C4"/>
    <w:rsid w:val="21BE35AF"/>
    <w:rsid w:val="21C11174"/>
    <w:rsid w:val="22244B28"/>
    <w:rsid w:val="22467FD4"/>
    <w:rsid w:val="22784511"/>
    <w:rsid w:val="229451FD"/>
    <w:rsid w:val="22A12DB6"/>
    <w:rsid w:val="234E7F91"/>
    <w:rsid w:val="236356D1"/>
    <w:rsid w:val="23A91C83"/>
    <w:rsid w:val="23C962E8"/>
    <w:rsid w:val="247E4FED"/>
    <w:rsid w:val="24B30BE8"/>
    <w:rsid w:val="24C6643F"/>
    <w:rsid w:val="24E34060"/>
    <w:rsid w:val="24EF2718"/>
    <w:rsid w:val="253A0491"/>
    <w:rsid w:val="253D4C0F"/>
    <w:rsid w:val="25E036B2"/>
    <w:rsid w:val="25E9082A"/>
    <w:rsid w:val="25F42473"/>
    <w:rsid w:val="26AF2D79"/>
    <w:rsid w:val="26B34B91"/>
    <w:rsid w:val="270D66E8"/>
    <w:rsid w:val="27514612"/>
    <w:rsid w:val="27597388"/>
    <w:rsid w:val="278B0DAB"/>
    <w:rsid w:val="279C6B0E"/>
    <w:rsid w:val="27A64735"/>
    <w:rsid w:val="27CC4DF2"/>
    <w:rsid w:val="281864F2"/>
    <w:rsid w:val="28316337"/>
    <w:rsid w:val="286903EF"/>
    <w:rsid w:val="287F5DD3"/>
    <w:rsid w:val="288047CB"/>
    <w:rsid w:val="289E62FA"/>
    <w:rsid w:val="291E2CA6"/>
    <w:rsid w:val="29331862"/>
    <w:rsid w:val="299E147F"/>
    <w:rsid w:val="29C32A87"/>
    <w:rsid w:val="29CF26DC"/>
    <w:rsid w:val="2A1C5DA0"/>
    <w:rsid w:val="2A200D39"/>
    <w:rsid w:val="2A507EFF"/>
    <w:rsid w:val="2ADC05A4"/>
    <w:rsid w:val="2B0423C1"/>
    <w:rsid w:val="2B6F0D7F"/>
    <w:rsid w:val="2B797443"/>
    <w:rsid w:val="2B8716BD"/>
    <w:rsid w:val="2B8B76FF"/>
    <w:rsid w:val="2BC22DD1"/>
    <w:rsid w:val="2BD5034F"/>
    <w:rsid w:val="2C0B6845"/>
    <w:rsid w:val="2C9E432B"/>
    <w:rsid w:val="2CD74AA1"/>
    <w:rsid w:val="2D025012"/>
    <w:rsid w:val="2D4178F0"/>
    <w:rsid w:val="2DA535EC"/>
    <w:rsid w:val="2DAE631A"/>
    <w:rsid w:val="2DD877E0"/>
    <w:rsid w:val="2DE616C9"/>
    <w:rsid w:val="2DFC2451"/>
    <w:rsid w:val="2E3422F8"/>
    <w:rsid w:val="2E392F37"/>
    <w:rsid w:val="2E6D31FB"/>
    <w:rsid w:val="2E6E566D"/>
    <w:rsid w:val="2E7F188E"/>
    <w:rsid w:val="2E935510"/>
    <w:rsid w:val="2EBC0905"/>
    <w:rsid w:val="2EC73739"/>
    <w:rsid w:val="2EFB1B0E"/>
    <w:rsid w:val="2F5C684F"/>
    <w:rsid w:val="303A20E7"/>
    <w:rsid w:val="307776D1"/>
    <w:rsid w:val="30862574"/>
    <w:rsid w:val="30B631E1"/>
    <w:rsid w:val="311933AA"/>
    <w:rsid w:val="317D15BB"/>
    <w:rsid w:val="31A67308"/>
    <w:rsid w:val="31D07E6C"/>
    <w:rsid w:val="323F65DA"/>
    <w:rsid w:val="32412074"/>
    <w:rsid w:val="325B63D6"/>
    <w:rsid w:val="32A0644D"/>
    <w:rsid w:val="32DE0199"/>
    <w:rsid w:val="335B2774"/>
    <w:rsid w:val="33A4642E"/>
    <w:rsid w:val="33A877AB"/>
    <w:rsid w:val="33D4039C"/>
    <w:rsid w:val="33D47E05"/>
    <w:rsid w:val="340017FF"/>
    <w:rsid w:val="3413677D"/>
    <w:rsid w:val="342B544B"/>
    <w:rsid w:val="343839A4"/>
    <w:rsid w:val="345E036E"/>
    <w:rsid w:val="34DE1E4F"/>
    <w:rsid w:val="34F07DB1"/>
    <w:rsid w:val="358D07D1"/>
    <w:rsid w:val="35B0692A"/>
    <w:rsid w:val="35D354B8"/>
    <w:rsid w:val="35D4025C"/>
    <w:rsid w:val="35F516ED"/>
    <w:rsid w:val="35FC2392"/>
    <w:rsid w:val="362666BC"/>
    <w:rsid w:val="368A6B11"/>
    <w:rsid w:val="36A77DAA"/>
    <w:rsid w:val="36C97D20"/>
    <w:rsid w:val="37085B1F"/>
    <w:rsid w:val="372E04CB"/>
    <w:rsid w:val="37742729"/>
    <w:rsid w:val="37C85FF9"/>
    <w:rsid w:val="38D55634"/>
    <w:rsid w:val="38E070F2"/>
    <w:rsid w:val="390B0AC4"/>
    <w:rsid w:val="390D33AB"/>
    <w:rsid w:val="391E6D06"/>
    <w:rsid w:val="39CE5179"/>
    <w:rsid w:val="3A074847"/>
    <w:rsid w:val="3AA90FE6"/>
    <w:rsid w:val="3AA9318F"/>
    <w:rsid w:val="3AB62DA0"/>
    <w:rsid w:val="3AC61BD3"/>
    <w:rsid w:val="3B273268"/>
    <w:rsid w:val="3B7D3FD5"/>
    <w:rsid w:val="3B823DDF"/>
    <w:rsid w:val="3C084B3D"/>
    <w:rsid w:val="3C237ED3"/>
    <w:rsid w:val="3C91192E"/>
    <w:rsid w:val="3CAA596A"/>
    <w:rsid w:val="3CB1587B"/>
    <w:rsid w:val="3CB735F2"/>
    <w:rsid w:val="3D186684"/>
    <w:rsid w:val="3D363C36"/>
    <w:rsid w:val="3D4C7C96"/>
    <w:rsid w:val="3D8B2178"/>
    <w:rsid w:val="3DB34909"/>
    <w:rsid w:val="3DD115F5"/>
    <w:rsid w:val="3DE435F0"/>
    <w:rsid w:val="3DE5122C"/>
    <w:rsid w:val="3DF37E53"/>
    <w:rsid w:val="3ED26DE9"/>
    <w:rsid w:val="3EED17D0"/>
    <w:rsid w:val="3F0C0304"/>
    <w:rsid w:val="3FB672B0"/>
    <w:rsid w:val="3FE25AA0"/>
    <w:rsid w:val="3FEC147E"/>
    <w:rsid w:val="4024153A"/>
    <w:rsid w:val="403703F1"/>
    <w:rsid w:val="40376375"/>
    <w:rsid w:val="40EF47EC"/>
    <w:rsid w:val="412732B7"/>
    <w:rsid w:val="4127791F"/>
    <w:rsid w:val="41281794"/>
    <w:rsid w:val="413C1FDF"/>
    <w:rsid w:val="41806A69"/>
    <w:rsid w:val="41B0259C"/>
    <w:rsid w:val="41BC6F1C"/>
    <w:rsid w:val="41EF2363"/>
    <w:rsid w:val="41F77860"/>
    <w:rsid w:val="424A4B98"/>
    <w:rsid w:val="42581D3A"/>
    <w:rsid w:val="4262787F"/>
    <w:rsid w:val="42FE0080"/>
    <w:rsid w:val="43315D2E"/>
    <w:rsid w:val="43824A1C"/>
    <w:rsid w:val="4390486D"/>
    <w:rsid w:val="43D110E1"/>
    <w:rsid w:val="43E873C9"/>
    <w:rsid w:val="441540A8"/>
    <w:rsid w:val="44250817"/>
    <w:rsid w:val="44905B1F"/>
    <w:rsid w:val="45007767"/>
    <w:rsid w:val="45316885"/>
    <w:rsid w:val="4577147D"/>
    <w:rsid w:val="45A95EE9"/>
    <w:rsid w:val="45FB0F21"/>
    <w:rsid w:val="46167166"/>
    <w:rsid w:val="461A2194"/>
    <w:rsid w:val="46586D4B"/>
    <w:rsid w:val="465E515F"/>
    <w:rsid w:val="46CD0DDF"/>
    <w:rsid w:val="47200EE3"/>
    <w:rsid w:val="47435AC2"/>
    <w:rsid w:val="47544B78"/>
    <w:rsid w:val="47587AF7"/>
    <w:rsid w:val="47745A86"/>
    <w:rsid w:val="47E239AC"/>
    <w:rsid w:val="480C3F11"/>
    <w:rsid w:val="480F4B73"/>
    <w:rsid w:val="48334AEC"/>
    <w:rsid w:val="48DB38E3"/>
    <w:rsid w:val="49001B5E"/>
    <w:rsid w:val="490552B7"/>
    <w:rsid w:val="49376DB0"/>
    <w:rsid w:val="49804BB7"/>
    <w:rsid w:val="49826DCB"/>
    <w:rsid w:val="499013E7"/>
    <w:rsid w:val="49C8088A"/>
    <w:rsid w:val="49CB3D06"/>
    <w:rsid w:val="4A301C93"/>
    <w:rsid w:val="4A3302AB"/>
    <w:rsid w:val="4A7F3A12"/>
    <w:rsid w:val="4AC85D49"/>
    <w:rsid w:val="4AE308A9"/>
    <w:rsid w:val="4B294DDA"/>
    <w:rsid w:val="4B9A1456"/>
    <w:rsid w:val="4BA32C82"/>
    <w:rsid w:val="4BB072A9"/>
    <w:rsid w:val="4BD73978"/>
    <w:rsid w:val="4BE70627"/>
    <w:rsid w:val="4C0A5AE1"/>
    <w:rsid w:val="4C130AB8"/>
    <w:rsid w:val="4C391ADB"/>
    <w:rsid w:val="4C5A284D"/>
    <w:rsid w:val="4C63431C"/>
    <w:rsid w:val="4CB96B43"/>
    <w:rsid w:val="4CC75FCC"/>
    <w:rsid w:val="4CD63947"/>
    <w:rsid w:val="4CFC49F4"/>
    <w:rsid w:val="4D073D73"/>
    <w:rsid w:val="4D1E27BA"/>
    <w:rsid w:val="4D23574A"/>
    <w:rsid w:val="4D4C4DB0"/>
    <w:rsid w:val="4D6238ED"/>
    <w:rsid w:val="4D7322D5"/>
    <w:rsid w:val="4DD7034C"/>
    <w:rsid w:val="4DE312CB"/>
    <w:rsid w:val="4DF5318E"/>
    <w:rsid w:val="4E1F4862"/>
    <w:rsid w:val="4E2E4393"/>
    <w:rsid w:val="4E535EF2"/>
    <w:rsid w:val="4EF11A75"/>
    <w:rsid w:val="4F08773C"/>
    <w:rsid w:val="4F31409F"/>
    <w:rsid w:val="4F5E670E"/>
    <w:rsid w:val="4F846A83"/>
    <w:rsid w:val="50070E2C"/>
    <w:rsid w:val="504B57F2"/>
    <w:rsid w:val="509A4341"/>
    <w:rsid w:val="50C62BC7"/>
    <w:rsid w:val="50F72A66"/>
    <w:rsid w:val="5123368C"/>
    <w:rsid w:val="5130747C"/>
    <w:rsid w:val="515C765A"/>
    <w:rsid w:val="516610D8"/>
    <w:rsid w:val="51905BB3"/>
    <w:rsid w:val="51946FCB"/>
    <w:rsid w:val="51DD796B"/>
    <w:rsid w:val="51DF373B"/>
    <w:rsid w:val="52EF4CB5"/>
    <w:rsid w:val="52F959F0"/>
    <w:rsid w:val="5302488E"/>
    <w:rsid w:val="53136173"/>
    <w:rsid w:val="539A4AC7"/>
    <w:rsid w:val="53A454FB"/>
    <w:rsid w:val="53D004E8"/>
    <w:rsid w:val="542631B6"/>
    <w:rsid w:val="545F0C78"/>
    <w:rsid w:val="54647343"/>
    <w:rsid w:val="54A61722"/>
    <w:rsid w:val="54B31FAF"/>
    <w:rsid w:val="54E26C0B"/>
    <w:rsid w:val="54FB4092"/>
    <w:rsid w:val="55326D63"/>
    <w:rsid w:val="555D1A10"/>
    <w:rsid w:val="55CE2B4A"/>
    <w:rsid w:val="56AC4A78"/>
    <w:rsid w:val="56DB16B9"/>
    <w:rsid w:val="574436DA"/>
    <w:rsid w:val="57772F69"/>
    <w:rsid w:val="577A3463"/>
    <w:rsid w:val="57F967AD"/>
    <w:rsid w:val="58052975"/>
    <w:rsid w:val="583804A4"/>
    <w:rsid w:val="58E525CA"/>
    <w:rsid w:val="58FD43FD"/>
    <w:rsid w:val="59080439"/>
    <w:rsid w:val="593D045A"/>
    <w:rsid w:val="5960739E"/>
    <w:rsid w:val="59896D0A"/>
    <w:rsid w:val="59B72684"/>
    <w:rsid w:val="59CC6E29"/>
    <w:rsid w:val="59CE7D0B"/>
    <w:rsid w:val="5A082249"/>
    <w:rsid w:val="5A9579AE"/>
    <w:rsid w:val="5AC468CD"/>
    <w:rsid w:val="5AD813C2"/>
    <w:rsid w:val="5B342B9A"/>
    <w:rsid w:val="5B5953B0"/>
    <w:rsid w:val="5B5B1AB4"/>
    <w:rsid w:val="5B630802"/>
    <w:rsid w:val="5B807F68"/>
    <w:rsid w:val="5B9F5D96"/>
    <w:rsid w:val="5BFB631F"/>
    <w:rsid w:val="5C034D53"/>
    <w:rsid w:val="5C903B7A"/>
    <w:rsid w:val="5E1D6F56"/>
    <w:rsid w:val="5E52187F"/>
    <w:rsid w:val="5E6A13CD"/>
    <w:rsid w:val="5E705D15"/>
    <w:rsid w:val="5E92274E"/>
    <w:rsid w:val="5E93326C"/>
    <w:rsid w:val="5E9F1A7A"/>
    <w:rsid w:val="5EAA6F51"/>
    <w:rsid w:val="5EFB4BA4"/>
    <w:rsid w:val="5F5F46B5"/>
    <w:rsid w:val="5F895CFD"/>
    <w:rsid w:val="5FB25360"/>
    <w:rsid w:val="5FBA3CC0"/>
    <w:rsid w:val="5FD90D61"/>
    <w:rsid w:val="60177697"/>
    <w:rsid w:val="602329DB"/>
    <w:rsid w:val="602C13CC"/>
    <w:rsid w:val="607777D6"/>
    <w:rsid w:val="60911000"/>
    <w:rsid w:val="60BC76A1"/>
    <w:rsid w:val="610B7637"/>
    <w:rsid w:val="615F5624"/>
    <w:rsid w:val="61847970"/>
    <w:rsid w:val="61BE4076"/>
    <w:rsid w:val="61D215CF"/>
    <w:rsid w:val="622C5484"/>
    <w:rsid w:val="625C563D"/>
    <w:rsid w:val="626A1704"/>
    <w:rsid w:val="62AD7E76"/>
    <w:rsid w:val="62B362C8"/>
    <w:rsid w:val="62C1330E"/>
    <w:rsid w:val="630C5A29"/>
    <w:rsid w:val="6342085E"/>
    <w:rsid w:val="636F415C"/>
    <w:rsid w:val="64785A9C"/>
    <w:rsid w:val="64917820"/>
    <w:rsid w:val="64AA1CC5"/>
    <w:rsid w:val="651D5BE5"/>
    <w:rsid w:val="655F1E1A"/>
    <w:rsid w:val="656B2909"/>
    <w:rsid w:val="6580481D"/>
    <w:rsid w:val="65914A0B"/>
    <w:rsid w:val="65A3045D"/>
    <w:rsid w:val="65D97752"/>
    <w:rsid w:val="65E25E59"/>
    <w:rsid w:val="661047DD"/>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936CBD"/>
    <w:rsid w:val="68011379"/>
    <w:rsid w:val="68252C37"/>
    <w:rsid w:val="68817BAC"/>
    <w:rsid w:val="689A5E59"/>
    <w:rsid w:val="68E91861"/>
    <w:rsid w:val="68EE72DF"/>
    <w:rsid w:val="690F0B4D"/>
    <w:rsid w:val="692E2EB0"/>
    <w:rsid w:val="69485FEA"/>
    <w:rsid w:val="694C7BCA"/>
    <w:rsid w:val="69677DC0"/>
    <w:rsid w:val="69937EC7"/>
    <w:rsid w:val="69D64558"/>
    <w:rsid w:val="6A042548"/>
    <w:rsid w:val="6A471EFD"/>
    <w:rsid w:val="6A7F64C7"/>
    <w:rsid w:val="6A90616B"/>
    <w:rsid w:val="6AB51A05"/>
    <w:rsid w:val="6AB57116"/>
    <w:rsid w:val="6AE73176"/>
    <w:rsid w:val="6B17424A"/>
    <w:rsid w:val="6B2218FA"/>
    <w:rsid w:val="6B691672"/>
    <w:rsid w:val="6BC8641A"/>
    <w:rsid w:val="6BE97F42"/>
    <w:rsid w:val="6C296590"/>
    <w:rsid w:val="6C5E6A51"/>
    <w:rsid w:val="6C6513C3"/>
    <w:rsid w:val="6C744268"/>
    <w:rsid w:val="6CD62D03"/>
    <w:rsid w:val="6CD97FB6"/>
    <w:rsid w:val="6D4B22B8"/>
    <w:rsid w:val="6D4F2026"/>
    <w:rsid w:val="6D930013"/>
    <w:rsid w:val="6E1A1656"/>
    <w:rsid w:val="6E231DD6"/>
    <w:rsid w:val="6E5A5288"/>
    <w:rsid w:val="6E5D2F46"/>
    <w:rsid w:val="6EE013EE"/>
    <w:rsid w:val="6EE079F1"/>
    <w:rsid w:val="6EE42C42"/>
    <w:rsid w:val="6F7F7CB0"/>
    <w:rsid w:val="6FE0165C"/>
    <w:rsid w:val="6FE6309C"/>
    <w:rsid w:val="6FF0551E"/>
    <w:rsid w:val="70222744"/>
    <w:rsid w:val="706D2B21"/>
    <w:rsid w:val="707B1384"/>
    <w:rsid w:val="708579A3"/>
    <w:rsid w:val="70857A34"/>
    <w:rsid w:val="70985D3C"/>
    <w:rsid w:val="70F40FA1"/>
    <w:rsid w:val="71047C73"/>
    <w:rsid w:val="7109004F"/>
    <w:rsid w:val="71103167"/>
    <w:rsid w:val="712E56F7"/>
    <w:rsid w:val="71642194"/>
    <w:rsid w:val="71691ABB"/>
    <w:rsid w:val="7169386A"/>
    <w:rsid w:val="71AE1AEA"/>
    <w:rsid w:val="71CF3B6C"/>
    <w:rsid w:val="71F80F33"/>
    <w:rsid w:val="722013F6"/>
    <w:rsid w:val="722922C6"/>
    <w:rsid w:val="728121EC"/>
    <w:rsid w:val="732D4B5D"/>
    <w:rsid w:val="73393C88"/>
    <w:rsid w:val="7362513F"/>
    <w:rsid w:val="7372081D"/>
    <w:rsid w:val="73740A39"/>
    <w:rsid w:val="73771D49"/>
    <w:rsid w:val="73A1354E"/>
    <w:rsid w:val="74A11E7D"/>
    <w:rsid w:val="74B25745"/>
    <w:rsid w:val="74C12F49"/>
    <w:rsid w:val="74F97739"/>
    <w:rsid w:val="75590B0A"/>
    <w:rsid w:val="7582279F"/>
    <w:rsid w:val="75843EB5"/>
    <w:rsid w:val="75BB71AF"/>
    <w:rsid w:val="75F01962"/>
    <w:rsid w:val="75F86E00"/>
    <w:rsid w:val="75FC2261"/>
    <w:rsid w:val="760E19DF"/>
    <w:rsid w:val="761B75CE"/>
    <w:rsid w:val="76676A53"/>
    <w:rsid w:val="76B620A1"/>
    <w:rsid w:val="76F20814"/>
    <w:rsid w:val="77462524"/>
    <w:rsid w:val="7754544E"/>
    <w:rsid w:val="77A21064"/>
    <w:rsid w:val="77E34EB2"/>
    <w:rsid w:val="781564B8"/>
    <w:rsid w:val="78224ACF"/>
    <w:rsid w:val="783D4D66"/>
    <w:rsid w:val="788A2AAC"/>
    <w:rsid w:val="789645EE"/>
    <w:rsid w:val="78CD6DCC"/>
    <w:rsid w:val="78D07CAF"/>
    <w:rsid w:val="78DE12D7"/>
    <w:rsid w:val="78FC2038"/>
    <w:rsid w:val="78FC33D7"/>
    <w:rsid w:val="79210683"/>
    <w:rsid w:val="792417A2"/>
    <w:rsid w:val="799C3465"/>
    <w:rsid w:val="79B14EC4"/>
    <w:rsid w:val="79BE1ECC"/>
    <w:rsid w:val="79C95345"/>
    <w:rsid w:val="7A2A6B4A"/>
    <w:rsid w:val="7A681070"/>
    <w:rsid w:val="7A860C7C"/>
    <w:rsid w:val="7AAD79E7"/>
    <w:rsid w:val="7AB879FE"/>
    <w:rsid w:val="7B3264DD"/>
    <w:rsid w:val="7B7374F2"/>
    <w:rsid w:val="7B81188A"/>
    <w:rsid w:val="7B9E2902"/>
    <w:rsid w:val="7BA434D7"/>
    <w:rsid w:val="7BC854E2"/>
    <w:rsid w:val="7C0562EC"/>
    <w:rsid w:val="7C27683F"/>
    <w:rsid w:val="7C8B6DF3"/>
    <w:rsid w:val="7CB14B4D"/>
    <w:rsid w:val="7CF26969"/>
    <w:rsid w:val="7D25523C"/>
    <w:rsid w:val="7DB23041"/>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49"/>
    <w:autoRedefine/>
    <w:qFormat/>
    <w:uiPriority w:val="9"/>
    <w:pPr>
      <w:keepNext/>
      <w:keepLines/>
      <w:jc w:val="center"/>
      <w:outlineLvl w:val="0"/>
    </w:pPr>
    <w:rPr>
      <w:kern w:val="44"/>
      <w:sz w:val="36"/>
      <w:szCs w:val="44"/>
    </w:rPr>
  </w:style>
  <w:style w:type="paragraph" w:styleId="4">
    <w:name w:val="heading 2"/>
    <w:basedOn w:val="1"/>
    <w:next w:val="1"/>
    <w:link w:val="50"/>
    <w:autoRedefine/>
    <w:qFormat/>
    <w:uiPriority w:val="9"/>
    <w:pPr>
      <w:keepNext/>
      <w:keepLines/>
      <w:spacing w:line="360" w:lineRule="auto"/>
      <w:outlineLvl w:val="1"/>
    </w:pPr>
    <w:rPr>
      <w:rFonts w:ascii="Arial" w:hAnsi="Arial" w:eastAsia="宋体" w:cs="Times New Roman"/>
      <w:b/>
      <w:bCs/>
      <w:sz w:val="24"/>
      <w:szCs w:val="32"/>
    </w:rPr>
  </w:style>
  <w:style w:type="paragraph" w:styleId="3">
    <w:name w:val="heading 3"/>
    <w:basedOn w:val="1"/>
    <w:next w:val="1"/>
    <w:link w:val="51"/>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autoRedefine/>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autoRedefine/>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1">
    <w:name w:val="Default Paragraph Font"/>
    <w:autoRedefine/>
    <w:semiHidden/>
    <w:unhideWhenUsed/>
    <w:qFormat/>
    <w:uiPriority w:val="1"/>
  </w:style>
  <w:style w:type="table" w:default="1" w:styleId="39">
    <w:name w:val="Normal Table"/>
    <w:autoRedefine/>
    <w:semiHidden/>
    <w:unhideWhenUsed/>
    <w:qFormat/>
    <w:uiPriority w:val="99"/>
    <w:tblPr>
      <w:tblCellMar>
        <w:top w:w="0" w:type="dxa"/>
        <w:left w:w="108" w:type="dxa"/>
        <w:bottom w:w="0" w:type="dxa"/>
        <w:right w:w="108" w:type="dxa"/>
      </w:tblCellMar>
    </w:tblPr>
  </w:style>
  <w:style w:type="paragraph" w:styleId="8">
    <w:name w:val="toc 7"/>
    <w:basedOn w:val="1"/>
    <w:next w:val="1"/>
    <w:autoRedefine/>
    <w:qFormat/>
    <w:uiPriority w:val="39"/>
    <w:pPr>
      <w:ind w:left="1440"/>
      <w:jc w:val="left"/>
    </w:pPr>
    <w:rPr>
      <w:rFonts w:ascii="Calibri" w:hAnsi="Calibri" w:eastAsia="宋体" w:cs="Times New Roman"/>
      <w:sz w:val="18"/>
      <w:szCs w:val="18"/>
    </w:rPr>
  </w:style>
  <w:style w:type="paragraph" w:styleId="9">
    <w:name w:val="Normal Indent"/>
    <w:basedOn w:val="1"/>
    <w:autoRedefine/>
    <w:qFormat/>
    <w:uiPriority w:val="0"/>
    <w:pPr>
      <w:ind w:firstLine="420"/>
    </w:pPr>
    <w:rPr>
      <w:rFonts w:ascii="Times New Roman" w:hAnsi="Times New Roman"/>
      <w:kern w:val="0"/>
      <w:sz w:val="20"/>
      <w:szCs w:val="20"/>
    </w:rPr>
  </w:style>
  <w:style w:type="paragraph" w:styleId="10">
    <w:name w:val="caption"/>
    <w:basedOn w:val="1"/>
    <w:next w:val="1"/>
    <w:autoRedefine/>
    <w:qFormat/>
    <w:uiPriority w:val="35"/>
    <w:pPr>
      <w:spacing w:before="152" w:after="160"/>
    </w:pPr>
    <w:rPr>
      <w:rFonts w:ascii="Arial" w:hAnsi="Arial" w:eastAsia="黑体" w:cs="Arial"/>
      <w:sz w:val="20"/>
      <w:szCs w:val="20"/>
    </w:rPr>
  </w:style>
  <w:style w:type="paragraph" w:styleId="11">
    <w:name w:val="Document Map"/>
    <w:basedOn w:val="1"/>
    <w:link w:val="72"/>
    <w:autoRedefine/>
    <w:qFormat/>
    <w:uiPriority w:val="0"/>
    <w:pPr>
      <w:shd w:val="clear" w:color="auto" w:fill="000080"/>
    </w:pPr>
    <w:rPr>
      <w:sz w:val="24"/>
    </w:rPr>
  </w:style>
  <w:style w:type="paragraph" w:styleId="12">
    <w:name w:val="toa heading"/>
    <w:basedOn w:val="1"/>
    <w:next w:val="1"/>
    <w:autoRedefine/>
    <w:qFormat/>
    <w:uiPriority w:val="99"/>
    <w:pPr>
      <w:spacing w:before="120"/>
    </w:pPr>
    <w:rPr>
      <w:rFonts w:ascii="Arial" w:hAnsi="Arial" w:eastAsia="宋体" w:cs="Arial"/>
      <w:sz w:val="24"/>
      <w:szCs w:val="24"/>
    </w:rPr>
  </w:style>
  <w:style w:type="paragraph" w:styleId="13">
    <w:name w:val="annotation text"/>
    <w:basedOn w:val="1"/>
    <w:link w:val="63"/>
    <w:autoRedefine/>
    <w:qFormat/>
    <w:uiPriority w:val="0"/>
    <w:pPr>
      <w:jc w:val="left"/>
    </w:pPr>
  </w:style>
  <w:style w:type="paragraph" w:styleId="14">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5">
    <w:name w:val="Body Text"/>
    <w:basedOn w:val="1"/>
    <w:link w:val="84"/>
    <w:autoRedefine/>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6">
    <w:name w:val="Body Text Indent"/>
    <w:basedOn w:val="1"/>
    <w:link w:val="81"/>
    <w:autoRedefine/>
    <w:qFormat/>
    <w:uiPriority w:val="99"/>
    <w:pPr>
      <w:spacing w:after="120"/>
      <w:ind w:left="420" w:leftChars="200"/>
    </w:pPr>
    <w:rPr>
      <w:rFonts w:ascii="Calibri" w:hAnsi="Calibri" w:eastAsia="宋体" w:cs="Times New Roman"/>
      <w:szCs w:val="20"/>
    </w:rPr>
  </w:style>
  <w:style w:type="paragraph" w:styleId="17">
    <w:name w:val="index 4"/>
    <w:basedOn w:val="1"/>
    <w:next w:val="1"/>
    <w:autoRedefine/>
    <w:qFormat/>
    <w:uiPriority w:val="0"/>
    <w:pPr>
      <w:ind w:left="600" w:leftChars="600"/>
    </w:pPr>
  </w:style>
  <w:style w:type="paragraph" w:styleId="18">
    <w:name w:val="toc 5"/>
    <w:basedOn w:val="1"/>
    <w:next w:val="1"/>
    <w:autoRedefine/>
    <w:qFormat/>
    <w:uiPriority w:val="39"/>
    <w:pPr>
      <w:ind w:left="960"/>
      <w:jc w:val="left"/>
    </w:pPr>
    <w:rPr>
      <w:rFonts w:ascii="Calibri" w:hAnsi="Calibri" w:eastAsia="宋体" w:cs="Times New Roman"/>
      <w:sz w:val="18"/>
      <w:szCs w:val="18"/>
    </w:rPr>
  </w:style>
  <w:style w:type="paragraph" w:styleId="19">
    <w:name w:val="toc 3"/>
    <w:basedOn w:val="1"/>
    <w:next w:val="1"/>
    <w:autoRedefine/>
    <w:qFormat/>
    <w:uiPriority w:val="39"/>
    <w:pPr>
      <w:ind w:left="480"/>
      <w:jc w:val="left"/>
    </w:pPr>
    <w:rPr>
      <w:rFonts w:ascii="Calibri" w:hAnsi="Calibri" w:eastAsia="宋体" w:cs="Times New Roman"/>
      <w:i/>
      <w:iCs/>
      <w:sz w:val="20"/>
      <w:szCs w:val="20"/>
    </w:rPr>
  </w:style>
  <w:style w:type="paragraph" w:styleId="20">
    <w:name w:val="Plain Text"/>
    <w:basedOn w:val="1"/>
    <w:link w:val="74"/>
    <w:autoRedefine/>
    <w:qFormat/>
    <w:uiPriority w:val="0"/>
    <w:rPr>
      <w:rFonts w:ascii="宋体" w:hAnsi="Courier New"/>
    </w:rPr>
  </w:style>
  <w:style w:type="paragraph" w:styleId="21">
    <w:name w:val="toc 8"/>
    <w:basedOn w:val="1"/>
    <w:next w:val="1"/>
    <w:autoRedefine/>
    <w:qFormat/>
    <w:uiPriority w:val="39"/>
    <w:pPr>
      <w:ind w:left="1680"/>
      <w:jc w:val="left"/>
    </w:pPr>
    <w:rPr>
      <w:rFonts w:ascii="Calibri" w:hAnsi="Calibri" w:eastAsia="宋体" w:cs="Times New Roman"/>
      <w:sz w:val="18"/>
      <w:szCs w:val="18"/>
    </w:rPr>
  </w:style>
  <w:style w:type="paragraph" w:styleId="22">
    <w:name w:val="Date"/>
    <w:basedOn w:val="1"/>
    <w:next w:val="1"/>
    <w:link w:val="65"/>
    <w:autoRedefine/>
    <w:qFormat/>
    <w:uiPriority w:val="0"/>
    <w:pPr>
      <w:ind w:left="100" w:leftChars="2500"/>
    </w:pPr>
    <w:rPr>
      <w:sz w:val="24"/>
    </w:rPr>
  </w:style>
  <w:style w:type="paragraph" w:styleId="23">
    <w:name w:val="Body Text Indent 2"/>
    <w:basedOn w:val="1"/>
    <w:link w:val="53"/>
    <w:autoRedefine/>
    <w:qFormat/>
    <w:uiPriority w:val="0"/>
    <w:pPr>
      <w:spacing w:after="120" w:line="480" w:lineRule="auto"/>
      <w:ind w:left="420" w:leftChars="200"/>
    </w:pPr>
  </w:style>
  <w:style w:type="paragraph" w:styleId="24">
    <w:name w:val="Balloon Text"/>
    <w:basedOn w:val="1"/>
    <w:link w:val="69"/>
    <w:autoRedefine/>
    <w:qFormat/>
    <w:uiPriority w:val="0"/>
    <w:rPr>
      <w:sz w:val="18"/>
    </w:rPr>
  </w:style>
  <w:style w:type="paragraph" w:styleId="25">
    <w:name w:val="footer"/>
    <w:basedOn w:val="1"/>
    <w:link w:val="75"/>
    <w:autoRedefine/>
    <w:qFormat/>
    <w:uiPriority w:val="99"/>
    <w:pPr>
      <w:tabs>
        <w:tab w:val="center" w:pos="4153"/>
        <w:tab w:val="right" w:pos="8306"/>
      </w:tabs>
      <w:snapToGrid w:val="0"/>
      <w:jc w:val="left"/>
    </w:pPr>
    <w:rPr>
      <w:sz w:val="18"/>
    </w:rPr>
  </w:style>
  <w:style w:type="paragraph" w:styleId="26">
    <w:name w:val="header"/>
    <w:basedOn w:val="1"/>
    <w:link w:val="61"/>
    <w:autoRedefine/>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autoRedefine/>
    <w:qFormat/>
    <w:uiPriority w:val="39"/>
    <w:pPr>
      <w:ind w:left="720"/>
      <w:jc w:val="left"/>
    </w:pPr>
    <w:rPr>
      <w:rFonts w:ascii="Calibri" w:hAnsi="Calibri" w:eastAsia="宋体" w:cs="Times New Roman"/>
      <w:sz w:val="18"/>
      <w:szCs w:val="18"/>
    </w:rPr>
  </w:style>
  <w:style w:type="paragraph" w:styleId="29">
    <w:name w:val="List"/>
    <w:basedOn w:val="1"/>
    <w:autoRedefine/>
    <w:qFormat/>
    <w:uiPriority w:val="99"/>
    <w:pPr>
      <w:ind w:left="420" w:hanging="420"/>
    </w:pPr>
    <w:rPr>
      <w:rFonts w:ascii="Times New Roman" w:hAnsi="Times New Roman" w:eastAsia="宋体" w:cs="Times New Roman"/>
      <w:szCs w:val="20"/>
    </w:rPr>
  </w:style>
  <w:style w:type="paragraph" w:styleId="30">
    <w:name w:val="toc 6"/>
    <w:basedOn w:val="1"/>
    <w:next w:val="1"/>
    <w:autoRedefine/>
    <w:qFormat/>
    <w:uiPriority w:val="39"/>
    <w:pPr>
      <w:ind w:left="1200"/>
      <w:jc w:val="left"/>
    </w:pPr>
    <w:rPr>
      <w:rFonts w:ascii="Calibri" w:hAnsi="Calibri" w:eastAsia="宋体" w:cs="Times New Roman"/>
      <w:sz w:val="18"/>
      <w:szCs w:val="18"/>
    </w:rPr>
  </w:style>
  <w:style w:type="paragraph" w:styleId="31">
    <w:name w:val="Body Text Indent 3"/>
    <w:basedOn w:val="1"/>
    <w:link w:val="55"/>
    <w:autoRedefine/>
    <w:qFormat/>
    <w:uiPriority w:val="0"/>
    <w:pPr>
      <w:spacing w:after="120"/>
      <w:ind w:left="420" w:leftChars="200"/>
    </w:pPr>
    <w:rPr>
      <w:sz w:val="16"/>
    </w:rPr>
  </w:style>
  <w:style w:type="paragraph" w:styleId="32">
    <w:name w:val="toc 2"/>
    <w:basedOn w:val="1"/>
    <w:next w:val="1"/>
    <w:autoRedefine/>
    <w:unhideWhenUsed/>
    <w:qFormat/>
    <w:uiPriority w:val="39"/>
    <w:pPr>
      <w:ind w:left="420" w:leftChars="200"/>
    </w:pPr>
    <w:rPr>
      <w:rFonts w:ascii="Calibri" w:hAnsi="Calibri" w:eastAsia="宋体" w:cs="Times New Roman"/>
      <w:szCs w:val="20"/>
    </w:rPr>
  </w:style>
  <w:style w:type="paragraph" w:styleId="33">
    <w:name w:val="toc 9"/>
    <w:basedOn w:val="1"/>
    <w:next w:val="1"/>
    <w:autoRedefine/>
    <w:qFormat/>
    <w:uiPriority w:val="39"/>
    <w:pPr>
      <w:ind w:left="1920"/>
      <w:jc w:val="left"/>
    </w:pPr>
    <w:rPr>
      <w:rFonts w:ascii="Calibri" w:hAnsi="Calibri" w:eastAsia="宋体" w:cs="Times New Roman"/>
      <w:sz w:val="18"/>
      <w:szCs w:val="18"/>
    </w:rPr>
  </w:style>
  <w:style w:type="paragraph" w:styleId="34">
    <w:name w:val="Normal (Web)"/>
    <w:basedOn w:val="1"/>
    <w:autoRedefine/>
    <w:qFormat/>
    <w:uiPriority w:val="99"/>
    <w:rPr>
      <w:rFonts w:ascii="Calibri" w:hAnsi="Calibri" w:eastAsia="宋体" w:cs="Times New Roman"/>
      <w:sz w:val="24"/>
      <w:szCs w:val="20"/>
    </w:rPr>
  </w:style>
  <w:style w:type="paragraph" w:styleId="35">
    <w:name w:val="index 1"/>
    <w:basedOn w:val="1"/>
    <w:next w:val="1"/>
    <w:autoRedefine/>
    <w:qFormat/>
    <w:uiPriority w:val="99"/>
    <w:rPr>
      <w:rFonts w:ascii="Calibri" w:hAnsi="Calibri" w:eastAsia="宋体" w:cs="Times New Roman"/>
      <w:sz w:val="24"/>
      <w:szCs w:val="24"/>
    </w:rPr>
  </w:style>
  <w:style w:type="paragraph" w:styleId="36">
    <w:name w:val="Title"/>
    <w:basedOn w:val="1"/>
    <w:next w:val="1"/>
    <w:link w:val="64"/>
    <w:autoRedefine/>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3"/>
    <w:next w:val="13"/>
    <w:link w:val="54"/>
    <w:autoRedefine/>
    <w:qFormat/>
    <w:uiPriority w:val="0"/>
    <w:rPr>
      <w:b/>
    </w:rPr>
  </w:style>
  <w:style w:type="paragraph" w:styleId="38">
    <w:name w:val="Body Text First Indent 2"/>
    <w:basedOn w:val="16"/>
    <w:autoRedefine/>
    <w:semiHidden/>
    <w:qFormat/>
    <w:uiPriority w:val="99"/>
    <w:pPr>
      <w:spacing w:line="276" w:lineRule="auto"/>
      <w:ind w:firstLine="420" w:firstLineChars="200"/>
      <w:jc w:val="left"/>
    </w:pPr>
  </w:style>
  <w:style w:type="table" w:styleId="40">
    <w:name w:val="Table Grid"/>
    <w:basedOn w:val="39"/>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autoRedefine/>
    <w:qFormat/>
    <w:uiPriority w:val="22"/>
    <w:rPr>
      <w:b/>
    </w:rPr>
  </w:style>
  <w:style w:type="character" w:styleId="43">
    <w:name w:val="page number"/>
    <w:basedOn w:val="41"/>
    <w:autoRedefine/>
    <w:qFormat/>
    <w:uiPriority w:val="99"/>
    <w:rPr>
      <w:rFonts w:cs="Times New Roman"/>
    </w:rPr>
  </w:style>
  <w:style w:type="character" w:styleId="44">
    <w:name w:val="FollowedHyperlink"/>
    <w:basedOn w:val="41"/>
    <w:autoRedefine/>
    <w:qFormat/>
    <w:uiPriority w:val="99"/>
    <w:rPr>
      <w:color w:val="800080"/>
      <w:u w:val="single"/>
    </w:rPr>
  </w:style>
  <w:style w:type="character" w:styleId="45">
    <w:name w:val="Emphasis"/>
    <w:autoRedefine/>
    <w:qFormat/>
    <w:uiPriority w:val="99"/>
    <w:rPr>
      <w:rFonts w:cs="Times New Roman"/>
      <w:color w:val="auto"/>
    </w:rPr>
  </w:style>
  <w:style w:type="character" w:styleId="46">
    <w:name w:val="HTML Acronym"/>
    <w:basedOn w:val="41"/>
    <w:autoRedefine/>
    <w:qFormat/>
    <w:uiPriority w:val="99"/>
  </w:style>
  <w:style w:type="character" w:styleId="47">
    <w:name w:val="Hyperlink"/>
    <w:basedOn w:val="41"/>
    <w:autoRedefine/>
    <w:qFormat/>
    <w:uiPriority w:val="99"/>
    <w:rPr>
      <w:color w:val="1F4F88"/>
      <w:u w:val="none"/>
    </w:rPr>
  </w:style>
  <w:style w:type="character" w:styleId="48">
    <w:name w:val="annotation reference"/>
    <w:basedOn w:val="41"/>
    <w:autoRedefine/>
    <w:qFormat/>
    <w:uiPriority w:val="99"/>
    <w:rPr>
      <w:sz w:val="21"/>
    </w:rPr>
  </w:style>
  <w:style w:type="character" w:customStyle="1" w:styleId="49">
    <w:name w:val="标题 1 Char"/>
    <w:basedOn w:val="41"/>
    <w:link w:val="2"/>
    <w:autoRedefine/>
    <w:qFormat/>
    <w:uiPriority w:val="9"/>
    <w:rPr>
      <w:rFonts w:ascii="Calibri" w:hAnsi="Calibri" w:eastAsia="宋体" w:cs="Times New Roman"/>
      <w:b/>
      <w:bCs/>
      <w:kern w:val="44"/>
      <w:sz w:val="36"/>
      <w:szCs w:val="44"/>
    </w:rPr>
  </w:style>
  <w:style w:type="character" w:customStyle="1" w:styleId="50">
    <w:name w:val="标题 2 Char"/>
    <w:basedOn w:val="41"/>
    <w:link w:val="4"/>
    <w:autoRedefine/>
    <w:qFormat/>
    <w:uiPriority w:val="9"/>
    <w:rPr>
      <w:rFonts w:ascii="Arial" w:hAnsi="Arial" w:eastAsia="宋体" w:cs="Times New Roman"/>
      <w:b/>
      <w:bCs/>
      <w:sz w:val="24"/>
      <w:szCs w:val="32"/>
    </w:rPr>
  </w:style>
  <w:style w:type="character" w:customStyle="1" w:styleId="51">
    <w:name w:val="标题 3 Char"/>
    <w:basedOn w:val="41"/>
    <w:link w:val="3"/>
    <w:autoRedefine/>
    <w:semiHidden/>
    <w:qFormat/>
    <w:uiPriority w:val="9"/>
    <w:rPr>
      <w:rFonts w:ascii="Calibri" w:hAnsi="Calibri" w:eastAsia="宋体" w:cs="Times New Roman"/>
      <w:b/>
      <w:bCs/>
      <w:sz w:val="32"/>
      <w:szCs w:val="32"/>
    </w:rPr>
  </w:style>
  <w:style w:type="character" w:customStyle="1" w:styleId="52">
    <w:name w:val="Char Char3"/>
    <w:autoRedefine/>
    <w:qFormat/>
    <w:uiPriority w:val="0"/>
    <w:rPr>
      <w:rFonts w:ascii="宋体" w:hAnsi="Courier New" w:eastAsia="宋体"/>
      <w:kern w:val="2"/>
      <w:sz w:val="21"/>
      <w:lang w:val="en-US" w:eastAsia="zh-CN"/>
    </w:rPr>
  </w:style>
  <w:style w:type="character" w:customStyle="1" w:styleId="53">
    <w:name w:val="正文文本缩进 2 Char"/>
    <w:link w:val="23"/>
    <w:autoRedefine/>
    <w:qFormat/>
    <w:locked/>
    <w:uiPriority w:val="0"/>
  </w:style>
  <w:style w:type="character" w:customStyle="1" w:styleId="54">
    <w:name w:val="批注主题 Char1"/>
    <w:link w:val="37"/>
    <w:autoRedefine/>
    <w:qFormat/>
    <w:locked/>
    <w:uiPriority w:val="0"/>
    <w:rPr>
      <w:b/>
    </w:rPr>
  </w:style>
  <w:style w:type="character" w:customStyle="1" w:styleId="55">
    <w:name w:val="正文文本缩进 3 Char"/>
    <w:link w:val="31"/>
    <w:autoRedefine/>
    <w:qFormat/>
    <w:locked/>
    <w:uiPriority w:val="0"/>
    <w:rPr>
      <w:sz w:val="16"/>
    </w:rPr>
  </w:style>
  <w:style w:type="character" w:customStyle="1" w:styleId="56">
    <w:name w:val="纯文本 Char"/>
    <w:autoRedefine/>
    <w:qFormat/>
    <w:uiPriority w:val="0"/>
    <w:rPr>
      <w:rFonts w:ascii="宋体" w:hAnsi="Courier New" w:eastAsia="宋体"/>
      <w:kern w:val="2"/>
      <w:sz w:val="21"/>
      <w:lang w:val="en-US" w:eastAsia="zh-CN"/>
    </w:rPr>
  </w:style>
  <w:style w:type="character" w:customStyle="1" w:styleId="57">
    <w:name w:val="Char Char2"/>
    <w:autoRedefine/>
    <w:qFormat/>
    <w:uiPriority w:val="0"/>
    <w:rPr>
      <w:rFonts w:ascii="宋体" w:hAnsi="Courier New"/>
      <w:kern w:val="2"/>
      <w:sz w:val="21"/>
    </w:rPr>
  </w:style>
  <w:style w:type="character" w:customStyle="1" w:styleId="58">
    <w:name w:val="列出段落 字符"/>
    <w:link w:val="59"/>
    <w:autoRedefine/>
    <w:qFormat/>
    <w:locked/>
    <w:uiPriority w:val="34"/>
    <w:rPr>
      <w:sz w:val="22"/>
    </w:rPr>
  </w:style>
  <w:style w:type="paragraph" w:customStyle="1" w:styleId="59">
    <w:name w:val="列出段落1"/>
    <w:basedOn w:val="1"/>
    <w:link w:val="58"/>
    <w:autoRedefine/>
    <w:qFormat/>
    <w:uiPriority w:val="34"/>
    <w:pPr>
      <w:ind w:firstLine="420" w:firstLineChars="200"/>
    </w:pPr>
    <w:rPr>
      <w:sz w:val="22"/>
    </w:rPr>
  </w:style>
  <w:style w:type="character" w:customStyle="1" w:styleId="60">
    <w:name w:val="apple-converted-space"/>
    <w:basedOn w:val="41"/>
    <w:autoRedefine/>
    <w:qFormat/>
    <w:uiPriority w:val="0"/>
    <w:rPr>
      <w:rFonts w:cs="Times New Roman"/>
    </w:rPr>
  </w:style>
  <w:style w:type="character" w:customStyle="1" w:styleId="61">
    <w:name w:val="页眉 Char"/>
    <w:link w:val="26"/>
    <w:autoRedefine/>
    <w:qFormat/>
    <w:locked/>
    <w:uiPriority w:val="0"/>
    <w:rPr>
      <w:sz w:val="18"/>
    </w:rPr>
  </w:style>
  <w:style w:type="character" w:customStyle="1" w:styleId="62">
    <w:name w:val="BODY TEXT Char"/>
    <w:autoRedefine/>
    <w:qFormat/>
    <w:locked/>
    <w:uiPriority w:val="0"/>
    <w:rPr>
      <w:rFonts w:eastAsia="新宋体"/>
      <w:kern w:val="2"/>
      <w:sz w:val="21"/>
    </w:rPr>
  </w:style>
  <w:style w:type="character" w:customStyle="1" w:styleId="63">
    <w:name w:val="批注文字 Char1"/>
    <w:link w:val="13"/>
    <w:autoRedefine/>
    <w:qFormat/>
    <w:locked/>
    <w:uiPriority w:val="0"/>
  </w:style>
  <w:style w:type="character" w:customStyle="1" w:styleId="64">
    <w:name w:val="标题 Char"/>
    <w:link w:val="36"/>
    <w:autoRedefine/>
    <w:qFormat/>
    <w:locked/>
    <w:uiPriority w:val="0"/>
    <w:rPr>
      <w:rFonts w:ascii="Arial" w:hAnsi="Arial"/>
      <w:b/>
      <w:sz w:val="32"/>
    </w:rPr>
  </w:style>
  <w:style w:type="character" w:customStyle="1" w:styleId="65">
    <w:name w:val="日期 Char"/>
    <w:link w:val="22"/>
    <w:autoRedefine/>
    <w:qFormat/>
    <w:locked/>
    <w:uiPriority w:val="0"/>
    <w:rPr>
      <w:sz w:val="24"/>
    </w:rPr>
  </w:style>
  <w:style w:type="character" w:customStyle="1" w:styleId="66">
    <w:name w:val="ATXT_Bullets Zchn"/>
    <w:link w:val="67"/>
    <w:autoRedefine/>
    <w:qFormat/>
    <w:locked/>
    <w:uiPriority w:val="99"/>
    <w:rPr>
      <w:rFonts w:ascii="Arial" w:hAnsi="Arial"/>
      <w:lang w:val="de-AT" w:eastAsia="zh-CN"/>
    </w:rPr>
  </w:style>
  <w:style w:type="paragraph" w:customStyle="1" w:styleId="67">
    <w:name w:val="ATXT_Bullets"/>
    <w:link w:val="66"/>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autoRedefine/>
    <w:qFormat/>
    <w:uiPriority w:val="0"/>
    <w:rPr>
      <w:rFonts w:ascii="宋体" w:hAnsi="Courier New" w:eastAsia="宋体"/>
      <w:kern w:val="2"/>
      <w:sz w:val="21"/>
      <w:lang w:val="en-US" w:eastAsia="zh-CN"/>
    </w:rPr>
  </w:style>
  <w:style w:type="character" w:customStyle="1" w:styleId="69">
    <w:name w:val="批注框文本 Char"/>
    <w:link w:val="24"/>
    <w:autoRedefine/>
    <w:qFormat/>
    <w:locked/>
    <w:uiPriority w:val="0"/>
    <w:rPr>
      <w:sz w:val="18"/>
    </w:rPr>
  </w:style>
  <w:style w:type="character" w:customStyle="1" w:styleId="70">
    <w:name w:val="批注文字 Char"/>
    <w:autoRedefine/>
    <w:qFormat/>
    <w:uiPriority w:val="0"/>
    <w:rPr>
      <w:kern w:val="2"/>
    </w:rPr>
  </w:style>
  <w:style w:type="character" w:customStyle="1" w:styleId="71">
    <w:name w:val="批注主题 Char"/>
    <w:autoRedefine/>
    <w:qFormat/>
    <w:uiPriority w:val="0"/>
    <w:rPr>
      <w:b/>
      <w:kern w:val="2"/>
    </w:rPr>
  </w:style>
  <w:style w:type="character" w:customStyle="1" w:styleId="72">
    <w:name w:val="文档结构图 Char"/>
    <w:link w:val="11"/>
    <w:autoRedefine/>
    <w:qFormat/>
    <w:locked/>
    <w:uiPriority w:val="0"/>
    <w:rPr>
      <w:sz w:val="24"/>
      <w:shd w:val="clear" w:color="auto" w:fill="000080"/>
    </w:rPr>
  </w:style>
  <w:style w:type="character" w:customStyle="1" w:styleId="73">
    <w:name w:val="HTML Markup"/>
    <w:autoRedefine/>
    <w:qFormat/>
    <w:uiPriority w:val="0"/>
    <w:rPr>
      <w:vanish/>
      <w:color w:val="FF0000"/>
    </w:rPr>
  </w:style>
  <w:style w:type="character" w:customStyle="1" w:styleId="74">
    <w:name w:val="纯文本 Char1"/>
    <w:link w:val="20"/>
    <w:autoRedefine/>
    <w:qFormat/>
    <w:locked/>
    <w:uiPriority w:val="0"/>
    <w:rPr>
      <w:rFonts w:ascii="宋体" w:hAnsi="Courier New"/>
    </w:rPr>
  </w:style>
  <w:style w:type="character" w:customStyle="1" w:styleId="75">
    <w:name w:val="页脚 Char1"/>
    <w:link w:val="25"/>
    <w:autoRedefine/>
    <w:qFormat/>
    <w:locked/>
    <w:uiPriority w:val="99"/>
    <w:rPr>
      <w:sz w:val="18"/>
    </w:rPr>
  </w:style>
  <w:style w:type="character" w:customStyle="1" w:styleId="76">
    <w:name w:val="Default Char"/>
    <w:link w:val="77"/>
    <w:autoRedefine/>
    <w:qFormat/>
    <w:locked/>
    <w:uiPriority w:val="0"/>
    <w:rPr>
      <w:rFonts w:ascii="仿宋_GB2312" w:eastAsia="仿宋_GB2312"/>
      <w:color w:val="000000"/>
      <w:sz w:val="24"/>
    </w:rPr>
  </w:style>
  <w:style w:type="paragraph" w:customStyle="1" w:styleId="77">
    <w:name w:val="Default"/>
    <w:link w:val="76"/>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autoRedefine/>
    <w:qFormat/>
    <w:locked/>
    <w:uiPriority w:val="99"/>
    <w:rPr>
      <w:sz w:val="18"/>
    </w:rPr>
  </w:style>
  <w:style w:type="character" w:customStyle="1" w:styleId="79">
    <w:name w:val="批注文字 字符1"/>
    <w:basedOn w:val="41"/>
    <w:autoRedefine/>
    <w:semiHidden/>
    <w:qFormat/>
    <w:uiPriority w:val="99"/>
  </w:style>
  <w:style w:type="character" w:customStyle="1" w:styleId="80">
    <w:name w:val="批注文字 字符11"/>
    <w:basedOn w:val="41"/>
    <w:autoRedefine/>
    <w:qFormat/>
    <w:uiPriority w:val="0"/>
    <w:rPr>
      <w:rFonts w:cs="Times New Roman"/>
      <w:kern w:val="2"/>
      <w:sz w:val="21"/>
    </w:rPr>
  </w:style>
  <w:style w:type="character" w:customStyle="1" w:styleId="81">
    <w:name w:val="正文文本缩进 Char"/>
    <w:basedOn w:val="41"/>
    <w:link w:val="16"/>
    <w:autoRedefine/>
    <w:qFormat/>
    <w:uiPriority w:val="99"/>
    <w:rPr>
      <w:rFonts w:ascii="Calibri" w:hAnsi="Calibri" w:eastAsia="宋体" w:cs="Times New Roman"/>
      <w:szCs w:val="20"/>
    </w:rPr>
  </w:style>
  <w:style w:type="character" w:customStyle="1" w:styleId="82">
    <w:name w:val="文档结构图 字符1"/>
    <w:basedOn w:val="41"/>
    <w:autoRedefine/>
    <w:semiHidden/>
    <w:qFormat/>
    <w:uiPriority w:val="99"/>
    <w:rPr>
      <w:rFonts w:ascii="Microsoft YaHei UI" w:eastAsia="Microsoft YaHei UI"/>
      <w:sz w:val="18"/>
      <w:szCs w:val="18"/>
    </w:rPr>
  </w:style>
  <w:style w:type="character" w:customStyle="1" w:styleId="83">
    <w:name w:val="文档结构图 字符11"/>
    <w:basedOn w:val="41"/>
    <w:autoRedefine/>
    <w:semiHidden/>
    <w:qFormat/>
    <w:uiPriority w:val="99"/>
    <w:rPr>
      <w:rFonts w:ascii="Microsoft YaHei UI" w:eastAsia="Microsoft YaHei UI" w:cs="Times New Roman"/>
      <w:kern w:val="2"/>
      <w:sz w:val="18"/>
      <w:szCs w:val="18"/>
    </w:rPr>
  </w:style>
  <w:style w:type="character" w:customStyle="1" w:styleId="84">
    <w:name w:val="正文文本 Char"/>
    <w:basedOn w:val="41"/>
    <w:link w:val="15"/>
    <w:autoRedefine/>
    <w:qFormat/>
    <w:uiPriority w:val="99"/>
    <w:rPr>
      <w:rFonts w:ascii="Calibri" w:hAnsi="Calibri" w:eastAsia="新宋体" w:cs="Times New Roman"/>
      <w:szCs w:val="21"/>
    </w:rPr>
  </w:style>
  <w:style w:type="character" w:customStyle="1" w:styleId="85">
    <w:name w:val="纯文本 字符1"/>
    <w:basedOn w:val="41"/>
    <w:autoRedefine/>
    <w:semiHidden/>
    <w:qFormat/>
    <w:uiPriority w:val="99"/>
    <w:rPr>
      <w:rFonts w:hAnsi="Courier New" w:cs="Courier New" w:asciiTheme="minorEastAsia"/>
    </w:rPr>
  </w:style>
  <w:style w:type="character" w:customStyle="1" w:styleId="86">
    <w:name w:val="纯文本 字符11"/>
    <w:basedOn w:val="41"/>
    <w:autoRedefine/>
    <w:qFormat/>
    <w:uiPriority w:val="0"/>
    <w:rPr>
      <w:rFonts w:hAnsi="Courier New" w:cs="Courier New" w:asciiTheme="minorEastAsia" w:eastAsiaTheme="minorEastAsia"/>
      <w:kern w:val="2"/>
      <w:sz w:val="21"/>
    </w:rPr>
  </w:style>
  <w:style w:type="character" w:customStyle="1" w:styleId="87">
    <w:name w:val="页眉 字符1"/>
    <w:basedOn w:val="41"/>
    <w:autoRedefine/>
    <w:semiHidden/>
    <w:qFormat/>
    <w:uiPriority w:val="99"/>
    <w:rPr>
      <w:sz w:val="18"/>
      <w:szCs w:val="18"/>
    </w:rPr>
  </w:style>
  <w:style w:type="character" w:customStyle="1" w:styleId="88">
    <w:name w:val="页眉 字符11"/>
    <w:basedOn w:val="41"/>
    <w:autoRedefine/>
    <w:semiHidden/>
    <w:qFormat/>
    <w:uiPriority w:val="99"/>
    <w:rPr>
      <w:rFonts w:cs="Times New Roman"/>
      <w:kern w:val="2"/>
      <w:sz w:val="18"/>
      <w:szCs w:val="18"/>
    </w:rPr>
  </w:style>
  <w:style w:type="character" w:customStyle="1" w:styleId="89">
    <w:name w:val="批注框文本 字符1"/>
    <w:basedOn w:val="41"/>
    <w:autoRedefine/>
    <w:semiHidden/>
    <w:qFormat/>
    <w:uiPriority w:val="99"/>
    <w:rPr>
      <w:sz w:val="18"/>
      <w:szCs w:val="18"/>
    </w:rPr>
  </w:style>
  <w:style w:type="character" w:customStyle="1" w:styleId="90">
    <w:name w:val="批注框文本 字符11"/>
    <w:basedOn w:val="41"/>
    <w:autoRedefine/>
    <w:semiHidden/>
    <w:qFormat/>
    <w:uiPriority w:val="99"/>
    <w:rPr>
      <w:rFonts w:cs="Times New Roman"/>
      <w:kern w:val="2"/>
      <w:sz w:val="18"/>
      <w:szCs w:val="18"/>
    </w:rPr>
  </w:style>
  <w:style w:type="character" w:customStyle="1" w:styleId="91">
    <w:name w:val="日期 字符1"/>
    <w:basedOn w:val="41"/>
    <w:autoRedefine/>
    <w:semiHidden/>
    <w:qFormat/>
    <w:uiPriority w:val="99"/>
  </w:style>
  <w:style w:type="character" w:customStyle="1" w:styleId="92">
    <w:name w:val="日期 字符11"/>
    <w:basedOn w:val="41"/>
    <w:autoRedefine/>
    <w:semiHidden/>
    <w:qFormat/>
    <w:uiPriority w:val="99"/>
    <w:rPr>
      <w:rFonts w:cs="Times New Roman"/>
      <w:kern w:val="2"/>
      <w:sz w:val="21"/>
    </w:rPr>
  </w:style>
  <w:style w:type="character" w:customStyle="1" w:styleId="93">
    <w:name w:val="页脚 字符1"/>
    <w:basedOn w:val="41"/>
    <w:autoRedefine/>
    <w:semiHidden/>
    <w:qFormat/>
    <w:uiPriority w:val="99"/>
    <w:rPr>
      <w:sz w:val="18"/>
      <w:szCs w:val="18"/>
    </w:rPr>
  </w:style>
  <w:style w:type="character" w:customStyle="1" w:styleId="94">
    <w:name w:val="页脚 字符11"/>
    <w:basedOn w:val="41"/>
    <w:autoRedefine/>
    <w:semiHidden/>
    <w:qFormat/>
    <w:uiPriority w:val="99"/>
    <w:rPr>
      <w:rFonts w:cs="Times New Roman"/>
      <w:kern w:val="2"/>
      <w:sz w:val="18"/>
      <w:szCs w:val="18"/>
    </w:rPr>
  </w:style>
  <w:style w:type="character" w:customStyle="1" w:styleId="95">
    <w:name w:val="正文文本缩进 2 字符1"/>
    <w:basedOn w:val="41"/>
    <w:autoRedefine/>
    <w:semiHidden/>
    <w:qFormat/>
    <w:uiPriority w:val="99"/>
  </w:style>
  <w:style w:type="character" w:customStyle="1" w:styleId="96">
    <w:name w:val="正文文本缩进 2 字符11"/>
    <w:basedOn w:val="41"/>
    <w:autoRedefine/>
    <w:semiHidden/>
    <w:qFormat/>
    <w:uiPriority w:val="99"/>
    <w:rPr>
      <w:rFonts w:cs="Times New Roman"/>
      <w:kern w:val="2"/>
      <w:sz w:val="21"/>
    </w:rPr>
  </w:style>
  <w:style w:type="character" w:customStyle="1" w:styleId="97">
    <w:name w:val="正文文本缩进 3 字符1"/>
    <w:basedOn w:val="41"/>
    <w:autoRedefine/>
    <w:semiHidden/>
    <w:qFormat/>
    <w:uiPriority w:val="99"/>
    <w:rPr>
      <w:sz w:val="16"/>
      <w:szCs w:val="16"/>
    </w:rPr>
  </w:style>
  <w:style w:type="character" w:customStyle="1" w:styleId="98">
    <w:name w:val="正文文本缩进 3 字符11"/>
    <w:basedOn w:val="41"/>
    <w:autoRedefine/>
    <w:semiHidden/>
    <w:qFormat/>
    <w:uiPriority w:val="99"/>
    <w:rPr>
      <w:rFonts w:cs="Times New Roman"/>
      <w:kern w:val="2"/>
      <w:sz w:val="16"/>
      <w:szCs w:val="16"/>
    </w:rPr>
  </w:style>
  <w:style w:type="character" w:customStyle="1" w:styleId="99">
    <w:name w:val="批注主题 字符1"/>
    <w:basedOn w:val="79"/>
    <w:autoRedefine/>
    <w:semiHidden/>
    <w:qFormat/>
    <w:uiPriority w:val="99"/>
    <w:rPr>
      <w:b/>
      <w:bCs/>
    </w:rPr>
  </w:style>
  <w:style w:type="character" w:customStyle="1" w:styleId="100">
    <w:name w:val="批注主题 字符11"/>
    <w:basedOn w:val="80"/>
    <w:autoRedefine/>
    <w:semiHidden/>
    <w:qFormat/>
    <w:uiPriority w:val="99"/>
    <w:rPr>
      <w:rFonts w:cs="Times New Roman"/>
      <w:b/>
      <w:bCs/>
      <w:kern w:val="2"/>
      <w:sz w:val="21"/>
    </w:rPr>
  </w:style>
  <w:style w:type="character" w:customStyle="1" w:styleId="101">
    <w:name w:val="标题 字符1"/>
    <w:basedOn w:val="41"/>
    <w:autoRedefine/>
    <w:qFormat/>
    <w:uiPriority w:val="10"/>
    <w:rPr>
      <w:rFonts w:asciiTheme="majorHAnsi" w:hAnsiTheme="majorHAnsi" w:eastAsiaTheme="majorEastAsia" w:cstheme="majorBidi"/>
      <w:b/>
      <w:bCs/>
      <w:sz w:val="32"/>
      <w:szCs w:val="32"/>
    </w:rPr>
  </w:style>
  <w:style w:type="character" w:customStyle="1" w:styleId="102">
    <w:name w:val="标题 字符11"/>
    <w:basedOn w:val="41"/>
    <w:autoRedefine/>
    <w:qFormat/>
    <w:uiPriority w:val="10"/>
    <w:rPr>
      <w:rFonts w:cs="Times New Roman" w:asciiTheme="majorHAnsi" w:hAnsiTheme="majorHAnsi" w:eastAsiaTheme="majorEastAsia"/>
      <w:b/>
      <w:bCs/>
      <w:kern w:val="2"/>
      <w:sz w:val="32"/>
      <w:szCs w:val="32"/>
    </w:rPr>
  </w:style>
  <w:style w:type="paragraph" w:customStyle="1" w:styleId="103">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4">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autoRedefine/>
    <w:qFormat/>
    <w:uiPriority w:val="0"/>
    <w:rPr>
      <w:rFonts w:ascii="Calibri" w:hAnsi="Calibri" w:eastAsia="宋体" w:cs="Times New Roman"/>
      <w:szCs w:val="20"/>
    </w:rPr>
  </w:style>
  <w:style w:type="paragraph" w:customStyle="1" w:styleId="106">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11">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20"/>
    <w:link w:val="117"/>
    <w:autoRedefine/>
    <w:qFormat/>
    <w:uiPriority w:val="0"/>
    <w:pPr>
      <w:spacing w:line="360" w:lineRule="auto"/>
      <w:ind w:firstLine="200" w:firstLineChars="200"/>
    </w:pPr>
    <w:rPr>
      <w:rFonts w:hAnsi="宋体"/>
      <w:color w:val="000000"/>
      <w:sz w:val="24"/>
      <w:szCs w:val="24"/>
    </w:rPr>
  </w:style>
  <w:style w:type="paragraph" w:customStyle="1" w:styleId="116">
    <w:name w:val="标书二级标题"/>
    <w:basedOn w:val="4"/>
    <w:link w:val="119"/>
    <w:autoRedefine/>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autoRedefine/>
    <w:qFormat/>
    <w:locked/>
    <w:uiPriority w:val="0"/>
    <w:rPr>
      <w:rFonts w:ascii="宋体" w:hAnsi="宋体"/>
      <w:color w:val="000000"/>
      <w:sz w:val="24"/>
      <w:szCs w:val="24"/>
    </w:rPr>
  </w:style>
  <w:style w:type="paragraph" w:customStyle="1" w:styleId="118">
    <w:name w:val="标书表格"/>
    <w:basedOn w:val="1"/>
    <w:link w:val="120"/>
    <w:autoRedefine/>
    <w:qFormat/>
    <w:uiPriority w:val="0"/>
    <w:pPr>
      <w:jc w:val="center"/>
    </w:pPr>
    <w:rPr>
      <w:rFonts w:ascii="Times New Roman" w:hAnsi="Times New Roman" w:eastAsia="宋体" w:cs="Times New Roman"/>
      <w:b/>
      <w:szCs w:val="20"/>
    </w:rPr>
  </w:style>
  <w:style w:type="character" w:customStyle="1" w:styleId="119">
    <w:name w:val="标书二级标题 字符"/>
    <w:link w:val="116"/>
    <w:autoRedefine/>
    <w:qFormat/>
    <w:locked/>
    <w:uiPriority w:val="0"/>
    <w:rPr>
      <w:rFonts w:ascii="宋体" w:hAnsi="宋体" w:eastAsia="黑体" w:cs="Times New Roman"/>
      <w:bCs/>
      <w:sz w:val="28"/>
      <w:szCs w:val="30"/>
    </w:rPr>
  </w:style>
  <w:style w:type="character" w:customStyle="1" w:styleId="120">
    <w:name w:val="标书表格 字符"/>
    <w:link w:val="118"/>
    <w:autoRedefine/>
    <w:qFormat/>
    <w:locked/>
    <w:uiPriority w:val="0"/>
    <w:rPr>
      <w:rFonts w:ascii="Times New Roman" w:hAnsi="Times New Roman" w:eastAsia="宋体" w:cs="Times New Roman"/>
      <w:b/>
      <w:szCs w:val="20"/>
    </w:rPr>
  </w:style>
  <w:style w:type="paragraph" w:customStyle="1" w:styleId="121">
    <w:name w:val="标书三级标题"/>
    <w:basedOn w:val="3"/>
    <w:next w:val="115"/>
    <w:link w:val="122"/>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autoRedefine/>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autoRedefine/>
    <w:qFormat/>
    <w:locked/>
    <w:uiPriority w:val="0"/>
    <w:rPr>
      <w:b/>
      <w:color w:val="000000"/>
      <w:sz w:val="24"/>
    </w:rPr>
  </w:style>
  <w:style w:type="paragraph" w:customStyle="1" w:styleId="124">
    <w:name w:val="标三级标题"/>
    <w:basedOn w:val="121"/>
    <w:link w:val="123"/>
    <w:autoRedefine/>
    <w:qFormat/>
    <w:uiPriority w:val="0"/>
    <w:rPr>
      <w:rFonts w:asciiTheme="minorHAnsi" w:hAnsiTheme="minorHAnsi" w:eastAsiaTheme="minorEastAsia" w:cstheme="minorBidi"/>
      <w:bCs w:val="0"/>
      <w:szCs w:val="22"/>
    </w:rPr>
  </w:style>
  <w:style w:type="character" w:customStyle="1" w:styleId="125">
    <w:name w:val="标正文 字符"/>
    <w:link w:val="126"/>
    <w:autoRedefine/>
    <w:qFormat/>
    <w:locked/>
    <w:uiPriority w:val="0"/>
    <w:rPr>
      <w:rFonts w:ascii="宋体" w:eastAsia="宋体"/>
      <w:color w:val="000000"/>
      <w:sz w:val="24"/>
    </w:rPr>
  </w:style>
  <w:style w:type="paragraph" w:customStyle="1" w:styleId="126">
    <w:name w:val="标正文"/>
    <w:basedOn w:val="115"/>
    <w:link w:val="125"/>
    <w:autoRedefine/>
    <w:qFormat/>
    <w:uiPriority w:val="0"/>
    <w:pPr>
      <w:ind w:firstLine="480"/>
    </w:pPr>
    <w:rPr>
      <w:rFonts w:eastAsia="宋体" w:hAnsiTheme="minorHAnsi"/>
      <w:szCs w:val="22"/>
    </w:rPr>
  </w:style>
  <w:style w:type="paragraph" w:customStyle="1" w:styleId="127">
    <w:name w:val="TOC 标题1"/>
    <w:basedOn w:val="2"/>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autoRedefine/>
    <w:qFormat/>
    <w:uiPriority w:val="0"/>
    <w:pPr>
      <w:spacing w:beforeLines="25" w:afterLines="25" w:line="300" w:lineRule="auto"/>
    </w:pPr>
    <w:rPr>
      <w:szCs w:val="24"/>
    </w:rPr>
  </w:style>
  <w:style w:type="paragraph" w:styleId="129">
    <w:name w:val="List Paragraph"/>
    <w:basedOn w:val="1"/>
    <w:autoRedefine/>
    <w:qFormat/>
    <w:uiPriority w:val="99"/>
    <w:pPr>
      <w:ind w:firstLine="420" w:firstLineChars="200"/>
    </w:pPr>
  </w:style>
  <w:style w:type="paragraph" w:customStyle="1" w:styleId="130">
    <w:name w:val="WPSOffice手动目录 1"/>
    <w:autoRedefine/>
    <w:qFormat/>
    <w:uiPriority w:val="0"/>
    <w:rPr>
      <w:rFonts w:ascii="Times New Roman" w:hAnsi="Times New Roman" w:eastAsia="宋体" w:cs="Times New Roman"/>
      <w:lang w:val="en-US" w:eastAsia="zh-CN" w:bidi="ar-SA"/>
    </w:rPr>
  </w:style>
  <w:style w:type="table" w:customStyle="1" w:styleId="131">
    <w:name w:val="Table Normal"/>
    <w:autoRedefine/>
    <w:semiHidden/>
    <w:unhideWhenUsed/>
    <w:qFormat/>
    <w:uiPriority w:val="0"/>
    <w:tblPr>
      <w:tblCellMar>
        <w:top w:w="0" w:type="dxa"/>
        <w:left w:w="0" w:type="dxa"/>
        <w:bottom w:w="0" w:type="dxa"/>
        <w:right w:w="0" w:type="dxa"/>
      </w:tblCellMar>
    </w:tblPr>
  </w:style>
  <w:style w:type="character" w:customStyle="1" w:styleId="132">
    <w:name w:val="NormalCharacter"/>
    <w:autoRedefine/>
    <w:qFormat/>
    <w:uiPriority w:val="0"/>
  </w:style>
  <w:style w:type="paragraph" w:customStyle="1" w:styleId="133">
    <w:name w:val="Table Paragraph"/>
    <w:basedOn w:val="1"/>
    <w:autoRedefine/>
    <w:qFormat/>
    <w:uiPriority w:val="1"/>
    <w:rPr>
      <w:rFonts w:ascii="宋体" w:hAnsi="宋体" w:eastAsia="宋体" w:cs="宋体"/>
    </w:rPr>
  </w:style>
  <w:style w:type="paragraph" w:customStyle="1" w:styleId="134">
    <w:name w:val="标书一级标题"/>
    <w:basedOn w:val="2"/>
    <w:autoRedefine/>
    <w:qFormat/>
    <w:uiPriority w:val="0"/>
    <w:rPr>
      <w:rFonts w:eastAsia="黑体"/>
      <w:b w:val="0"/>
      <w:color w:val="000000"/>
      <w:sz w:val="30"/>
      <w:szCs w:val="24"/>
    </w:rPr>
  </w:style>
  <w:style w:type="paragraph" w:customStyle="1" w:styleId="135">
    <w:name w:val="首行缩进"/>
    <w:basedOn w:val="1"/>
    <w:autoRedefine/>
    <w:qFormat/>
    <w:uiPriority w:val="0"/>
    <w:pPr>
      <w:ind w:firstLine="480" w:firstLineChars="200"/>
    </w:pPr>
    <w:rPr>
      <w:lang w:val="zh-CN"/>
    </w:rPr>
  </w:style>
  <w:style w:type="paragraph" w:customStyle="1" w:styleId="136">
    <w:name w:val="编号行"/>
    <w:basedOn w:val="1"/>
    <w:autoRedefine/>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7">
    <w:name w:val="段"/>
    <w:autoRedefine/>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8">
    <w:name w:val="正文表标题"/>
    <w:next w:val="137"/>
    <w:autoRedefine/>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9">
    <w:name w:val="Table Text"/>
    <w:basedOn w:val="1"/>
    <w:autoRedefine/>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0">
    <w:name w:val="lx二级标题"/>
    <w:basedOn w:val="4"/>
    <w:autoRedefine/>
    <w:qFormat/>
    <w:uiPriority w:val="0"/>
    <w:pPr>
      <w:spacing w:before="0" w:after="0" w:line="240" w:lineRule="auto"/>
      <w:jc w:val="left"/>
    </w:pPr>
    <w:rPr>
      <w:rFonts w:ascii="宋体" w:hAnsi="宋体" w:eastAsia="宋体"/>
      <w:sz w:val="28"/>
      <w:szCs w:val="3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3.png"/><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header" Target="header1.xml"/><Relationship Id="rId49" Type="http://schemas.openxmlformats.org/officeDocument/2006/relationships/image" Target="media/image9.pn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png"/><Relationship Id="rId45" Type="http://schemas.openxmlformats.org/officeDocument/2006/relationships/image" Target="media/image5.png"/><Relationship Id="rId44" Type="http://schemas.openxmlformats.org/officeDocument/2006/relationships/image" Target="media/image4.png"/><Relationship Id="rId43" Type="http://schemas.openxmlformats.org/officeDocument/2006/relationships/image" Target="media/image3.png"/><Relationship Id="rId42" Type="http://schemas.openxmlformats.org/officeDocument/2006/relationships/image" Target="media/image2.png"/><Relationship Id="rId41" Type="http://schemas.openxmlformats.org/officeDocument/2006/relationships/image" Target="media/image1.png"/><Relationship Id="rId40" Type="http://schemas.openxmlformats.org/officeDocument/2006/relationships/theme" Target="theme/theme1.xml"/><Relationship Id="rId4" Type="http://schemas.openxmlformats.org/officeDocument/2006/relationships/footer" Target="footer2.xml"/><Relationship Id="rId39" Type="http://schemas.openxmlformats.org/officeDocument/2006/relationships/footer" Target="footer30.xml"/><Relationship Id="rId38" Type="http://schemas.openxmlformats.org/officeDocument/2006/relationships/footer" Target="footer29.xml"/><Relationship Id="rId37" Type="http://schemas.openxmlformats.org/officeDocument/2006/relationships/header" Target="header7.xml"/><Relationship Id="rId36" Type="http://schemas.openxmlformats.org/officeDocument/2006/relationships/header" Target="header6.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83B0F8-1D4E-403F-AA86-7EE0291B655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81</Pages>
  <Words>36865</Words>
  <Characters>38957</Characters>
  <Lines>335</Lines>
  <Paragraphs>94</Paragraphs>
  <TotalTime>0</TotalTime>
  <ScaleCrop>false</ScaleCrop>
  <LinksUpToDate>false</LinksUpToDate>
  <CharactersWithSpaces>45381</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孔明伟</cp:lastModifiedBy>
  <cp:lastPrinted>2024-06-21T03:25:00Z</cp:lastPrinted>
  <dcterms:modified xsi:type="dcterms:W3CDTF">2024-09-14T07:38:03Z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ED02EB12B8294FE5807EAA5D2C3C24E0</vt:lpwstr>
  </property>
</Properties>
</file>